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DD" w:rsidRPr="00815ACB" w:rsidRDefault="002862DD" w:rsidP="002862DD">
      <w:pPr>
        <w:pStyle w:val="Rubrik1"/>
        <w:rPr>
          <w:sz w:val="56"/>
          <w:szCs w:val="56"/>
        </w:rPr>
      </w:pPr>
      <w:bookmarkStart w:id="0" w:name="_Toc17229613"/>
      <w:bookmarkStart w:id="1" w:name="_Toc17233070"/>
      <w:bookmarkStart w:id="2" w:name="_Toc17288632"/>
      <w:r w:rsidRPr="00E120A3">
        <w:rPr>
          <w:sz w:val="40"/>
          <w:szCs w:val="40"/>
        </w:rPr>
        <w:t>Förord</w:t>
      </w:r>
      <w:bookmarkEnd w:id="0"/>
      <w:bookmarkEnd w:id="1"/>
      <w:bookmarkEnd w:id="2"/>
    </w:p>
    <w:p w:rsidR="002862DD" w:rsidRDefault="002862DD" w:rsidP="002862DD"/>
    <w:p w:rsidR="002862DD" w:rsidRDefault="002862DD" w:rsidP="002862DD">
      <w:r>
        <w:t xml:space="preserve">Som primärvårdsläkare stöter man dagligen på en blandning av olika sjukdomstillstånd. En del tillstånd och typ av patienter återkommer i en högre frekvens, andra inte lika ofta. En patientgrupp som tillhör de som återkommer i en högre frekvens, oftast för uppföljning, är de med diabetes </w:t>
      </w:r>
      <w:proofErr w:type="spellStart"/>
      <w:r>
        <w:t>mellitus</w:t>
      </w:r>
      <w:proofErr w:type="spellEnd"/>
      <w:r>
        <w:t xml:space="preserve"> typ 2 (DM2). Det finns gott om riktlinjer för hur man handlägger tillståndet, de kardiovaskulära risker som tillkommer och de komplikationer sjukdomen i sig kan medföra. </w:t>
      </w:r>
    </w:p>
    <w:p w:rsidR="002862DD" w:rsidRDefault="002862DD" w:rsidP="002862DD"/>
    <w:p w:rsidR="002862DD" w:rsidRDefault="002862DD" w:rsidP="002862DD">
      <w:r>
        <w:t xml:space="preserve">I tidigare studier har man sett att fettlever förekommer i en större utsträckning hos patienter med diabetes </w:t>
      </w:r>
      <w:proofErr w:type="spellStart"/>
      <w:r>
        <w:t>mellitus</w:t>
      </w:r>
      <w:proofErr w:type="spellEnd"/>
      <w:r>
        <w:t xml:space="preserve">, men det är fortfarande oklart hur vanligt tillståndet är hos DM2 patienter i primärvården i Sverige och man har inga klara riktlinjer för hur man handlägger just denna grupp. </w:t>
      </w:r>
    </w:p>
    <w:p w:rsidR="002862DD" w:rsidRDefault="002862DD" w:rsidP="002862DD"/>
    <w:p w:rsidR="002862DD" w:rsidRDefault="002862DD" w:rsidP="002862DD">
      <w:r>
        <w:t>Non-</w:t>
      </w:r>
      <w:proofErr w:type="spellStart"/>
      <w:r>
        <w:t>alcoholic</w:t>
      </w:r>
      <w:proofErr w:type="spellEnd"/>
      <w:r>
        <w:t xml:space="preserve"> </w:t>
      </w:r>
      <w:proofErr w:type="spellStart"/>
      <w:r>
        <w:t>fatty</w:t>
      </w:r>
      <w:proofErr w:type="spellEnd"/>
      <w:r>
        <w:t xml:space="preserve"> liver </w:t>
      </w:r>
      <w:proofErr w:type="spellStart"/>
      <w:r>
        <w:t>diasease</w:t>
      </w:r>
      <w:proofErr w:type="spellEnd"/>
      <w:r>
        <w:t xml:space="preserve"> (NAFLD) är inte en vanlig arbetsdiagnos man tänker på när man träffar DM2 patienter och det är inte alltid man uppmärksammar detta tillstånd trots att man idag vet att det föreligger en ökad risk för sjukdomen att </w:t>
      </w:r>
      <w:proofErr w:type="spellStart"/>
      <w:r>
        <w:t>progrediera</w:t>
      </w:r>
      <w:proofErr w:type="spellEnd"/>
      <w:r>
        <w:t xml:space="preserve"> till non-</w:t>
      </w:r>
      <w:proofErr w:type="spellStart"/>
      <w:r>
        <w:t>alcoholic</w:t>
      </w:r>
      <w:proofErr w:type="spellEnd"/>
      <w:r>
        <w:t xml:space="preserve"> </w:t>
      </w:r>
      <w:proofErr w:type="spellStart"/>
      <w:r>
        <w:t>steatohepatits</w:t>
      </w:r>
      <w:proofErr w:type="spellEnd"/>
      <w:r>
        <w:t xml:space="preserve"> (NASH), fibros/cirros, </w:t>
      </w:r>
      <w:proofErr w:type="spellStart"/>
      <w:r>
        <w:t>hepatocellulärt</w:t>
      </w:r>
      <w:proofErr w:type="spellEnd"/>
      <w:r>
        <w:t xml:space="preserve"> </w:t>
      </w:r>
      <w:proofErr w:type="spellStart"/>
      <w:r>
        <w:t>carcinom</w:t>
      </w:r>
      <w:proofErr w:type="spellEnd"/>
      <w:r>
        <w:t xml:space="preserve"> (HCC), samt att de ytterligare ökar risken för kardiovaskulär morbiditet och mortalitet vilket gör det mer angeläget att följa upp och uppnå god metabol kontroll hos denna patientgrupp.  </w:t>
      </w:r>
    </w:p>
    <w:p w:rsidR="002862DD" w:rsidRDefault="002862DD" w:rsidP="002862DD"/>
    <w:p w:rsidR="002862DD" w:rsidRDefault="002862DD" w:rsidP="002862DD">
      <w:r>
        <w:t>Syftet med detta arbete är därför att se hur vanligt det är med fettlever hos en grupp DM2 patienter i primärvården och denna rapport utgör en del av min specialistexamen i Allmänmedicin.</w:t>
      </w:r>
    </w:p>
    <w:p w:rsidR="002862DD" w:rsidRDefault="002862DD" w:rsidP="002862DD"/>
    <w:p w:rsidR="002862DD" w:rsidRPr="00520B92" w:rsidRDefault="002862DD" w:rsidP="002862DD">
      <w:pPr>
        <w:pStyle w:val="Rubrik1"/>
        <w:rPr>
          <w:sz w:val="40"/>
          <w:szCs w:val="40"/>
        </w:rPr>
      </w:pPr>
      <w:bookmarkStart w:id="3" w:name="_Toc17229614"/>
      <w:bookmarkStart w:id="4" w:name="_Toc17233071"/>
      <w:bookmarkStart w:id="5" w:name="_Toc17288633"/>
      <w:r w:rsidRPr="00E120A3">
        <w:rPr>
          <w:sz w:val="40"/>
          <w:szCs w:val="40"/>
        </w:rPr>
        <w:t>Sammanfattning</w:t>
      </w:r>
      <w:bookmarkEnd w:id="3"/>
      <w:bookmarkEnd w:id="4"/>
      <w:bookmarkEnd w:id="5"/>
    </w:p>
    <w:p w:rsidR="002862DD" w:rsidRDefault="002862DD" w:rsidP="002862DD">
      <w:pPr>
        <w:rPr>
          <w:rFonts w:ascii="Times New Roman" w:hAnsi="Times New Roman" w:cs="Times New Roman"/>
        </w:rPr>
      </w:pPr>
      <w:r>
        <w:rPr>
          <w:rFonts w:ascii="Times New Roman" w:hAnsi="Times New Roman" w:cs="Times New Roman"/>
        </w:rPr>
        <w:t>Syftet med denna rapport är att</w:t>
      </w:r>
      <w:r w:rsidRPr="002C3067">
        <w:rPr>
          <w:rFonts w:ascii="Times New Roman" w:hAnsi="Times New Roman" w:cs="Times New Roman"/>
        </w:rPr>
        <w:t xml:space="preserve"> sammanställa förekomsten av fettlever hos </w:t>
      </w:r>
      <w:r>
        <w:rPr>
          <w:rFonts w:ascii="Times New Roman" w:hAnsi="Times New Roman" w:cs="Times New Roman"/>
        </w:rPr>
        <w:t>en slumpmässigt utvald grupp</w:t>
      </w:r>
      <w:r w:rsidRPr="002C3067">
        <w:rPr>
          <w:rFonts w:ascii="Times New Roman" w:hAnsi="Times New Roman" w:cs="Times New Roman"/>
        </w:rPr>
        <w:t xml:space="preserve"> Diabetes typ 2 patienter som tillhör Vårdcentralen Cityhälsan Söder i Norrköping. Arbetet bygger på journalgenomgång av 69 patienter och samman</w:t>
      </w:r>
      <w:r>
        <w:rPr>
          <w:rFonts w:ascii="Times New Roman" w:hAnsi="Times New Roman" w:cs="Times New Roman"/>
        </w:rPr>
        <w:t>ställning</w:t>
      </w:r>
      <w:r w:rsidRPr="002C3067">
        <w:rPr>
          <w:rFonts w:ascii="Times New Roman" w:hAnsi="Times New Roman" w:cs="Times New Roman"/>
        </w:rPr>
        <w:t xml:space="preserve"> av retrospektiv</w:t>
      </w:r>
      <w:r>
        <w:rPr>
          <w:rFonts w:ascii="Times New Roman" w:hAnsi="Times New Roman" w:cs="Times New Roman"/>
        </w:rPr>
        <w:t>t insamlade labbdata</w:t>
      </w:r>
      <w:r w:rsidRPr="002C3067">
        <w:rPr>
          <w:rFonts w:ascii="Times New Roman" w:hAnsi="Times New Roman" w:cs="Times New Roman"/>
        </w:rPr>
        <w:t xml:space="preserve"> </w:t>
      </w:r>
      <w:r>
        <w:rPr>
          <w:rFonts w:ascii="Times New Roman" w:hAnsi="Times New Roman" w:cs="Times New Roman"/>
        </w:rPr>
        <w:t>som jag använder i</w:t>
      </w:r>
      <w:r w:rsidRPr="002C3067">
        <w:rPr>
          <w:rFonts w:ascii="Times New Roman" w:hAnsi="Times New Roman" w:cs="Times New Roman"/>
        </w:rPr>
        <w:t xml:space="preserve"> sex olika algoritmer som beräknar sannolikheten för </w:t>
      </w:r>
      <w:proofErr w:type="spellStart"/>
      <w:r w:rsidRPr="002C3067">
        <w:rPr>
          <w:rFonts w:ascii="Times New Roman" w:hAnsi="Times New Roman" w:cs="Times New Roman"/>
        </w:rPr>
        <w:t>Steatos</w:t>
      </w:r>
      <w:proofErr w:type="spellEnd"/>
      <w:r w:rsidRPr="002C3067">
        <w:rPr>
          <w:rFonts w:ascii="Times New Roman" w:hAnsi="Times New Roman" w:cs="Times New Roman"/>
        </w:rPr>
        <w:t>/NAFLD</w:t>
      </w:r>
      <w:r>
        <w:rPr>
          <w:rFonts w:ascii="Times New Roman" w:hAnsi="Times New Roman" w:cs="Times New Roman"/>
        </w:rPr>
        <w:t xml:space="preserve"> och fibros hos enskild patient</w:t>
      </w:r>
      <w:r w:rsidRPr="002C3067">
        <w:rPr>
          <w:rFonts w:ascii="Times New Roman" w:hAnsi="Times New Roman" w:cs="Times New Roman"/>
        </w:rPr>
        <w:t>.</w:t>
      </w:r>
    </w:p>
    <w:p w:rsidR="002862DD" w:rsidRDefault="002862DD" w:rsidP="002862DD">
      <w:pPr>
        <w:rPr>
          <w:rFonts w:ascii="Times New Roman" w:hAnsi="Times New Roman" w:cs="Times New Roman"/>
        </w:rPr>
      </w:pPr>
    </w:p>
    <w:p w:rsidR="002862DD" w:rsidRDefault="002862DD" w:rsidP="002862DD">
      <w:pPr>
        <w:rPr>
          <w:rFonts w:ascii="Times New Roman" w:hAnsi="Times New Roman" w:cs="Times New Roman"/>
        </w:rPr>
      </w:pPr>
      <w:r>
        <w:rPr>
          <w:rFonts w:ascii="Times New Roman" w:hAnsi="Times New Roman" w:cs="Times New Roman"/>
        </w:rPr>
        <w:t>Jag använder mig av enkla algoritmberäkningar som fordrar lättillgängliga labprover och variabler man använder sig av i det vardagliga arbetet på en vårdcentral. Algoritmberäkningarna gör det möjligt att upptäcka patienter i en riskgrupp för vidare handläggning</w:t>
      </w:r>
      <w:r w:rsidRPr="005603B9">
        <w:rPr>
          <w:rFonts w:ascii="Times New Roman" w:hAnsi="Times New Roman" w:cs="Times New Roman"/>
        </w:rPr>
        <w:t xml:space="preserve"> </w:t>
      </w:r>
      <w:r>
        <w:rPr>
          <w:rFonts w:ascii="Times New Roman" w:hAnsi="Times New Roman" w:cs="Times New Roman"/>
        </w:rPr>
        <w:t>och utredning av fettlever.</w:t>
      </w:r>
    </w:p>
    <w:p w:rsidR="002862DD" w:rsidRDefault="002862DD" w:rsidP="002862DD">
      <w:pPr>
        <w:rPr>
          <w:rFonts w:ascii="Times New Roman" w:hAnsi="Times New Roman" w:cs="Times New Roman"/>
        </w:rPr>
      </w:pPr>
    </w:p>
    <w:p w:rsidR="002862DD" w:rsidRDefault="002862DD" w:rsidP="002862DD">
      <w:pPr>
        <w:rPr>
          <w:rFonts w:ascii="Times New Roman" w:hAnsi="Times New Roman" w:cs="Times New Roman"/>
        </w:rPr>
      </w:pPr>
      <w:r>
        <w:rPr>
          <w:rFonts w:ascii="Times New Roman" w:hAnsi="Times New Roman" w:cs="Times New Roman"/>
        </w:rPr>
        <w:t>Vidare granskar jag hur många som genomgår bilddiagnostisk undersökning i form av ultraljud (UL), datortomografi (DT) och magnetresonanstomografi (MRT), samt har fynd som talar för fettlever i ovan nämnda undersökningar. Jag undersöker vilken frågeställning dessa haft och om undersökningen beställts från primär-eller slutenvården för att få en grov framställning av hur vanligt det är med fettlever-frågeställningen i primärvården.</w:t>
      </w:r>
    </w:p>
    <w:p w:rsidR="002862DD" w:rsidRDefault="002862DD" w:rsidP="002862DD">
      <w:pPr>
        <w:rPr>
          <w:rFonts w:ascii="Times New Roman" w:hAnsi="Times New Roman" w:cs="Times New Roman"/>
        </w:rPr>
      </w:pPr>
    </w:p>
    <w:p w:rsidR="002862DD" w:rsidRDefault="002862DD" w:rsidP="002862DD">
      <w:r>
        <w:lastRenderedPageBreak/>
        <w:t xml:space="preserve">Efter genomgång av 69 patientjournaler kunde totalt 64 patienter inkluderas i studien. Det visade sig att 35 av 64 hade förmodad fettleversjukdom enligt någon av algoritmerna och av de 35 hade 19 (54%) genomfört bilddiagnostik som i samtliga fall beställdes från akutmottagningen eller slutenvården och endast 1 patient hade påvisad </w:t>
      </w:r>
      <w:proofErr w:type="spellStart"/>
      <w:r>
        <w:t>leversteatos</w:t>
      </w:r>
      <w:proofErr w:type="spellEnd"/>
      <w:r>
        <w:t xml:space="preserve">. Hos patienten med påvisad </w:t>
      </w:r>
      <w:proofErr w:type="spellStart"/>
      <w:r>
        <w:t>steatos</w:t>
      </w:r>
      <w:proofErr w:type="spellEnd"/>
      <w:r>
        <w:t xml:space="preserve"> hade man i remissen inte frågat efter fettlever.</w:t>
      </w:r>
    </w:p>
    <w:p w:rsidR="002862DD" w:rsidRDefault="002862DD" w:rsidP="002862DD"/>
    <w:p w:rsidR="002862DD" w:rsidRDefault="002862DD" w:rsidP="002862DD">
      <w:r>
        <w:t xml:space="preserve">Sammanfattningsvis var det enkelt att använda sig av algoritmerna i de fall data fanns tillgängligt och det visade sig att över 50% hade förmodad fettleversjukdom. Hos de 19 som genomgått bilddiagnostik hade undersökningen inte beställts från primärvården och hade för övrigt inte en fettlever-frågeställning. Fyndet diagnossattes inte och inga vidare åtgärder företogs gällande tillståndet. </w:t>
      </w:r>
    </w:p>
    <w:p w:rsidR="002862DD" w:rsidRDefault="002862DD" w:rsidP="002862DD"/>
    <w:p w:rsidR="002862DD" w:rsidRDefault="002862DD" w:rsidP="002862DD"/>
    <w:p w:rsidR="007534DF" w:rsidRDefault="007534DF">
      <w:bookmarkStart w:id="6" w:name="_GoBack"/>
      <w:bookmarkEnd w:id="6"/>
    </w:p>
    <w:sectPr w:rsidR="00753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DD"/>
    <w:rsid w:val="002862DD"/>
    <w:rsid w:val="00753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1CD45-9CE9-4D5D-8B06-71C51AD2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2DD"/>
    <w:pPr>
      <w:spacing w:after="0" w:line="240" w:lineRule="auto"/>
    </w:pPr>
    <w:rPr>
      <w:rFonts w:eastAsiaTheme="minorEastAsia"/>
      <w:sz w:val="24"/>
      <w:szCs w:val="24"/>
    </w:rPr>
  </w:style>
  <w:style w:type="paragraph" w:styleId="Rubrik1">
    <w:name w:val="heading 1"/>
    <w:basedOn w:val="Normal"/>
    <w:link w:val="Rubrik1Char"/>
    <w:uiPriority w:val="9"/>
    <w:qFormat/>
    <w:rsid w:val="002862DD"/>
    <w:pPr>
      <w:spacing w:before="100" w:beforeAutospacing="1" w:after="100" w:afterAutospacing="1"/>
      <w:outlineLvl w:val="0"/>
    </w:pPr>
    <w:rPr>
      <w:rFonts w:ascii="Times" w:hAnsi="Times"/>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62DD"/>
    <w:rPr>
      <w:rFonts w:ascii="Times" w:eastAsiaTheme="minorEastAsia"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2921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2022-03-24T14:24:00Z</dcterms:created>
  <dcterms:modified xsi:type="dcterms:W3CDTF">2022-03-24T14:25:00Z</dcterms:modified>
</cp:coreProperties>
</file>