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4FE07" w14:textId="426D3C9E" w:rsidR="00477077" w:rsidRPr="00546505" w:rsidRDefault="00546505" w:rsidP="001374A1">
      <w:pPr>
        <w:rPr>
          <w:rStyle w:val="Stark"/>
          <w:rFonts w:ascii="Roboto" w:hAnsi="Roboto"/>
        </w:rPr>
      </w:pPr>
      <w:bookmarkStart w:id="0" w:name="_GoBack"/>
      <w:bookmarkEnd w:id="0"/>
      <w:r w:rsidRPr="00546505">
        <w:rPr>
          <w:rStyle w:val="Stark"/>
          <w:rFonts w:ascii="Roboto" w:hAnsi="Roboto"/>
        </w:rPr>
        <w:br/>
      </w:r>
      <w:proofErr w:type="spellStart"/>
      <w:r w:rsidR="00643B54">
        <w:rPr>
          <w:rStyle w:val="Stark"/>
          <w:rFonts w:ascii="Roboto" w:hAnsi="Roboto"/>
        </w:rPr>
        <w:t>Ipramol</w:t>
      </w:r>
      <w:proofErr w:type="spellEnd"/>
      <w:r w:rsidR="00643B54">
        <w:rPr>
          <w:rStyle w:val="Stark"/>
          <w:rFonts w:ascii="Roboto" w:hAnsi="Roboto"/>
        </w:rPr>
        <w:t xml:space="preserve"> TEVA (</w:t>
      </w:r>
      <w:proofErr w:type="spellStart"/>
      <w:r w:rsidR="00643B54">
        <w:rPr>
          <w:rStyle w:val="Stark"/>
          <w:rFonts w:ascii="Roboto" w:hAnsi="Roboto"/>
        </w:rPr>
        <w:t>ipratropiumbromid</w:t>
      </w:r>
      <w:proofErr w:type="spellEnd"/>
      <w:r w:rsidR="00643B54">
        <w:rPr>
          <w:rStyle w:val="Stark"/>
          <w:rFonts w:ascii="Roboto" w:hAnsi="Roboto"/>
        </w:rPr>
        <w:t>/</w:t>
      </w:r>
      <w:proofErr w:type="spellStart"/>
      <w:r w:rsidR="00643B54">
        <w:rPr>
          <w:rStyle w:val="Stark"/>
          <w:rFonts w:ascii="Roboto" w:hAnsi="Roboto"/>
        </w:rPr>
        <w:t>salbutamol</w:t>
      </w:r>
      <w:proofErr w:type="spellEnd"/>
      <w:r w:rsidR="00643B54">
        <w:rPr>
          <w:rStyle w:val="Stark"/>
          <w:rFonts w:ascii="Roboto" w:hAnsi="Roboto"/>
        </w:rPr>
        <w:t>)</w:t>
      </w:r>
    </w:p>
    <w:p w14:paraId="6F2D8C67" w14:textId="5C8EE070" w:rsidR="001374A1" w:rsidRPr="00546505" w:rsidRDefault="00873DA3" w:rsidP="001374A1">
      <w:pPr>
        <w:rPr>
          <w:rFonts w:ascii="Roboto" w:hAnsi="Roboto"/>
        </w:rPr>
      </w:pPr>
      <w:r w:rsidRPr="00546505">
        <w:rPr>
          <w:rFonts w:ascii="Roboto" w:hAnsi="Roboto"/>
        </w:rPr>
        <w:t xml:space="preserve">Licensalternativet </w:t>
      </w:r>
      <w:r w:rsidR="001914D2" w:rsidRPr="00546505">
        <w:rPr>
          <w:rFonts w:ascii="Roboto" w:hAnsi="Roboto"/>
        </w:rPr>
        <w:t xml:space="preserve">nedan </w:t>
      </w:r>
      <w:r w:rsidRPr="00546505">
        <w:rPr>
          <w:rFonts w:ascii="Roboto" w:hAnsi="Roboto"/>
        </w:rPr>
        <w:t xml:space="preserve">har bedömts som ett potentiellt alternativ till registrerad produkt. </w:t>
      </w:r>
      <w:r w:rsidR="001374A1" w:rsidRPr="00546505">
        <w:rPr>
          <w:rFonts w:ascii="Roboto" w:hAnsi="Roboto"/>
        </w:rPr>
        <w:t xml:space="preserve">Respektive </w:t>
      </w:r>
      <w:r w:rsidR="000C0005" w:rsidRPr="00546505">
        <w:rPr>
          <w:rFonts w:ascii="Roboto" w:hAnsi="Roboto"/>
        </w:rPr>
        <w:t>vårdenhet</w:t>
      </w:r>
      <w:r w:rsidR="001374A1" w:rsidRPr="00546505">
        <w:rPr>
          <w:rFonts w:ascii="Roboto" w:hAnsi="Roboto"/>
        </w:rPr>
        <w:t xml:space="preserve"> ansvarar för att bedöma om licensläkemedlet kan utgöra ett lämpligt behandlingsalternativ till det registrerade läkemedlet för varje specifik situation. </w:t>
      </w:r>
    </w:p>
    <w:p w14:paraId="4558D5DC" w14:textId="77777777" w:rsidR="000F4824" w:rsidRPr="00643B54" w:rsidRDefault="000F4824" w:rsidP="001374A1">
      <w:pPr>
        <w:rPr>
          <w:rFonts w:ascii="Roboto" w:hAnsi="Roboto"/>
          <w:sz w:val="18"/>
        </w:rPr>
      </w:pPr>
    </w:p>
    <w:p w14:paraId="41705151" w14:textId="77777777" w:rsidR="001374A1" w:rsidRPr="00546505" w:rsidRDefault="001374A1" w:rsidP="001374A1">
      <w:pPr>
        <w:rPr>
          <w:rFonts w:ascii="Roboto" w:hAnsi="Roboto"/>
          <w:b/>
        </w:rPr>
      </w:pPr>
      <w:r w:rsidRPr="00546505">
        <w:rPr>
          <w:rFonts w:ascii="Roboto" w:hAnsi="Roboto"/>
          <w:b/>
        </w:rPr>
        <w:t>Jämförelse</w:t>
      </w:r>
    </w:p>
    <w:p w14:paraId="0CEC5AAF" w14:textId="655DEE60" w:rsidR="001374A1" w:rsidRPr="00546505" w:rsidRDefault="001374A1" w:rsidP="001374A1">
      <w:pPr>
        <w:rPr>
          <w:rFonts w:ascii="Roboto" w:hAnsi="Roboto"/>
        </w:rPr>
      </w:pPr>
      <w:r w:rsidRPr="00546505">
        <w:rPr>
          <w:rFonts w:ascii="Roboto" w:hAnsi="Roboto"/>
        </w:rPr>
        <w:t>Nedan följer en jämförelse mellan det registrerade läkemedlet och föreslaget</w:t>
      </w:r>
      <w:r w:rsidR="00C66D32" w:rsidRPr="00546505">
        <w:rPr>
          <w:rFonts w:ascii="Roboto" w:hAnsi="Roboto"/>
          <w:b/>
        </w:rPr>
        <w:t xml:space="preserve"> </w:t>
      </w:r>
      <w:r w:rsidRPr="00546505">
        <w:rPr>
          <w:rFonts w:ascii="Roboto" w:hAnsi="Roboto"/>
        </w:rPr>
        <w:t>lic</w:t>
      </w:r>
      <w:r w:rsidR="00E75B12">
        <w:rPr>
          <w:rFonts w:ascii="Roboto" w:hAnsi="Roboto"/>
        </w:rPr>
        <w:t>ensläkemedel.</w:t>
      </w:r>
      <w:r w:rsidRPr="00546505">
        <w:rPr>
          <w:rFonts w:ascii="Roboto" w:hAnsi="Roboto"/>
        </w:rPr>
        <w:t xml:space="preserve"> Uppgifterna kommer från tillgängliga produktresumée</w:t>
      </w:r>
      <w:r w:rsidR="00C06360" w:rsidRPr="00546505">
        <w:rPr>
          <w:rFonts w:ascii="Roboto" w:hAnsi="Roboto"/>
        </w:rPr>
        <w:t>r</w:t>
      </w:r>
      <w:r w:rsidRPr="00546505">
        <w:rPr>
          <w:rFonts w:ascii="Roboto" w:hAnsi="Roboto"/>
        </w:rPr>
        <w:t xml:space="preserve">. Licensläkemedlets produktresumé är skriven på </w:t>
      </w:r>
      <w:r w:rsidR="00643B54">
        <w:rPr>
          <w:rFonts w:ascii="Roboto" w:hAnsi="Roboto"/>
          <w:b/>
        </w:rPr>
        <w:t xml:space="preserve">tyska </w:t>
      </w:r>
      <w:r w:rsidRPr="00546505">
        <w:rPr>
          <w:rFonts w:ascii="Roboto" w:hAnsi="Roboto"/>
        </w:rPr>
        <w:t>och tillhandahålls i sin helhet på</w:t>
      </w:r>
      <w:r w:rsidR="00C94ECF" w:rsidRPr="00546505">
        <w:rPr>
          <w:rFonts w:ascii="Roboto" w:hAnsi="Roboto"/>
        </w:rPr>
        <w:t xml:space="preserve"> </w:t>
      </w:r>
      <w:hyperlink r:id="rId8" w:history="1">
        <w:r w:rsidR="00C94ECF" w:rsidRPr="00546505">
          <w:rPr>
            <w:rStyle w:val="Hyperlnk"/>
            <w:rFonts w:ascii="Roboto" w:hAnsi="Roboto"/>
          </w:rPr>
          <w:t>vå</w:t>
        </w:r>
        <w:r w:rsidR="000A54BD" w:rsidRPr="00546505">
          <w:rPr>
            <w:rStyle w:val="Hyperlnk"/>
            <w:rFonts w:ascii="Roboto" w:hAnsi="Roboto"/>
          </w:rPr>
          <w:t>rdgivarwebbens sida om Regionövergripande licenser</w:t>
        </w:r>
      </w:hyperlink>
      <w:r w:rsidR="00A63FF0">
        <w:rPr>
          <w:rFonts w:ascii="Roboto" w:hAnsi="Roboto"/>
        </w:rPr>
        <w:t>.</w:t>
      </w:r>
      <w:r w:rsidR="00873DA3" w:rsidRPr="00546505">
        <w:rPr>
          <w:rFonts w:ascii="Roboto" w:hAnsi="Roboto"/>
        </w:rPr>
        <w:t xml:space="preserve"> Registrerad produkts produktresumé hittas på </w:t>
      </w:r>
      <w:hyperlink r:id="rId9" w:history="1">
        <w:r w:rsidR="00873DA3" w:rsidRPr="00546505">
          <w:rPr>
            <w:rStyle w:val="Hyperlnk"/>
            <w:rFonts w:ascii="Roboto" w:hAnsi="Roboto"/>
          </w:rPr>
          <w:t>fass.se</w:t>
        </w:r>
      </w:hyperlink>
      <w:r w:rsidR="00A45021" w:rsidRPr="00546505">
        <w:rPr>
          <w:rFonts w:ascii="Roboto" w:hAnsi="Roboto"/>
        </w:rPr>
        <w:t xml:space="preserve">. </w:t>
      </w:r>
      <w:r w:rsidRPr="00546505">
        <w:rPr>
          <w:rFonts w:ascii="Roboto" w:hAnsi="Roboto"/>
        </w:rPr>
        <w:t xml:space="preserve">Översättningsverktyget Google Translate har använts för att översätta och tolka delar av produktresuméns text i syfte att tydliggöra licensläkemedlets egenskaper enligt nedanstående tabell. </w:t>
      </w:r>
    </w:p>
    <w:p w14:paraId="096E2703" w14:textId="2391B50C" w:rsidR="00992449" w:rsidRPr="00546505" w:rsidRDefault="001374A1">
      <w:pPr>
        <w:rPr>
          <w:rFonts w:ascii="Roboto" w:hAnsi="Roboto"/>
        </w:rPr>
      </w:pPr>
      <w:r w:rsidRPr="00546505">
        <w:rPr>
          <w:rFonts w:ascii="Roboto" w:hAnsi="Roboto"/>
        </w:rPr>
        <w:t xml:space="preserve">Det är enbart delar av produktresumén som har bearbetats och nedanstående sammanfattning ska inte ses som en ersättning till licensläkemedlets fullständiga produktresumé på originalspråk. Sammanfattningen syftar istället till att utgöra ett kompletterande stöd till vårdpersonalen inom Region Östergötland, som använder detta licensläkemedel. </w:t>
      </w:r>
    </w:p>
    <w:p w14:paraId="61DB44C0" w14:textId="77777777" w:rsidR="00992449" w:rsidRPr="00546505" w:rsidRDefault="00992449">
      <w:pPr>
        <w:rPr>
          <w:rFonts w:ascii="Roboto" w:hAnsi="Roboto"/>
        </w:rPr>
      </w:pPr>
    </w:p>
    <w:tbl>
      <w:tblPr>
        <w:tblStyle w:val="Tabellrutnt"/>
        <w:tblW w:w="9639" w:type="dxa"/>
        <w:tblInd w:w="-5" w:type="dxa"/>
        <w:tblLook w:val="04A0" w:firstRow="1" w:lastRow="0" w:firstColumn="1" w:lastColumn="0" w:noHBand="0" w:noVBand="1"/>
      </w:tblPr>
      <w:tblGrid>
        <w:gridCol w:w="2375"/>
        <w:gridCol w:w="2098"/>
        <w:gridCol w:w="1394"/>
        <w:gridCol w:w="2517"/>
        <w:gridCol w:w="1255"/>
      </w:tblGrid>
      <w:tr w:rsidR="00FD4D80" w:rsidRPr="00546505" w14:paraId="5739993B" w14:textId="77777777" w:rsidTr="00806FD0">
        <w:trPr>
          <w:trHeight w:val="526"/>
        </w:trPr>
        <w:tc>
          <w:tcPr>
            <w:tcW w:w="2375" w:type="dxa"/>
            <w:shd w:val="clear" w:color="auto" w:fill="F2F2F2" w:themeFill="background1" w:themeFillShade="F2"/>
          </w:tcPr>
          <w:p w14:paraId="0872D7EE" w14:textId="77777777" w:rsidR="00FD4D80" w:rsidRPr="00546505" w:rsidRDefault="00FD4D80" w:rsidP="00A83DF6">
            <w:pPr>
              <w:rPr>
                <w:rFonts w:ascii="Roboto" w:hAnsi="Roboto"/>
                <w:i/>
              </w:rPr>
            </w:pPr>
          </w:p>
          <w:p w14:paraId="38D27351" w14:textId="77777777" w:rsidR="00FD4D80" w:rsidRPr="00546505" w:rsidRDefault="00FD4D80" w:rsidP="00A83DF6">
            <w:pPr>
              <w:rPr>
                <w:rFonts w:ascii="Roboto" w:hAnsi="Roboto"/>
                <w:i/>
              </w:rPr>
            </w:pPr>
          </w:p>
        </w:tc>
        <w:tc>
          <w:tcPr>
            <w:tcW w:w="3492" w:type="dxa"/>
            <w:gridSpan w:val="2"/>
            <w:shd w:val="clear" w:color="auto" w:fill="F2F2F2" w:themeFill="background1" w:themeFillShade="F2"/>
            <w:vAlign w:val="center"/>
          </w:tcPr>
          <w:p w14:paraId="7C9ECA8E" w14:textId="77777777" w:rsidR="00FD4D80" w:rsidRPr="00546505" w:rsidRDefault="00FD4D80" w:rsidP="00A83DF6">
            <w:pPr>
              <w:jc w:val="center"/>
              <w:rPr>
                <w:rFonts w:ascii="Roboto" w:hAnsi="Roboto"/>
                <w:b/>
                <w:i/>
              </w:rPr>
            </w:pPr>
            <w:r w:rsidRPr="00546505">
              <w:rPr>
                <w:rFonts w:ascii="Roboto" w:hAnsi="Roboto"/>
                <w:b/>
                <w:i/>
              </w:rPr>
              <w:t>Registrerat läkemedel</w:t>
            </w:r>
          </w:p>
        </w:tc>
        <w:tc>
          <w:tcPr>
            <w:tcW w:w="3772" w:type="dxa"/>
            <w:gridSpan w:val="2"/>
            <w:shd w:val="clear" w:color="auto" w:fill="F2F2F2" w:themeFill="background1" w:themeFillShade="F2"/>
            <w:vAlign w:val="center"/>
          </w:tcPr>
          <w:p w14:paraId="72CDAB82" w14:textId="77777777" w:rsidR="00FD4D80" w:rsidRPr="00546505" w:rsidRDefault="00FD4D80" w:rsidP="00A83DF6">
            <w:pPr>
              <w:jc w:val="center"/>
              <w:rPr>
                <w:rFonts w:ascii="Roboto" w:hAnsi="Roboto"/>
                <w:b/>
                <w:i/>
              </w:rPr>
            </w:pPr>
            <w:r w:rsidRPr="00546505">
              <w:rPr>
                <w:rFonts w:ascii="Roboto" w:hAnsi="Roboto"/>
                <w:b/>
                <w:i/>
              </w:rPr>
              <w:t xml:space="preserve">Licensläkemedel </w:t>
            </w:r>
          </w:p>
        </w:tc>
      </w:tr>
      <w:tr w:rsidR="00FD4D80" w:rsidRPr="00546505" w14:paraId="717C7ECC" w14:textId="77777777" w:rsidTr="00806FD0">
        <w:tc>
          <w:tcPr>
            <w:tcW w:w="2375" w:type="dxa"/>
            <w:shd w:val="clear" w:color="auto" w:fill="F2F2F2" w:themeFill="background1" w:themeFillShade="F2"/>
          </w:tcPr>
          <w:p w14:paraId="57B841C7" w14:textId="77777777" w:rsidR="00FD4D80" w:rsidRPr="00546505" w:rsidRDefault="00FD4D80" w:rsidP="00A83DF6">
            <w:pPr>
              <w:rPr>
                <w:rFonts w:ascii="Roboto" w:hAnsi="Roboto"/>
                <w:b/>
                <w:i/>
                <w:sz w:val="18"/>
              </w:rPr>
            </w:pPr>
            <w:r w:rsidRPr="00546505">
              <w:rPr>
                <w:rFonts w:ascii="Roboto" w:hAnsi="Roboto"/>
                <w:b/>
                <w:i/>
                <w:sz w:val="18"/>
              </w:rPr>
              <w:t>Produktnamn</w:t>
            </w:r>
          </w:p>
        </w:tc>
        <w:tc>
          <w:tcPr>
            <w:tcW w:w="3492" w:type="dxa"/>
            <w:gridSpan w:val="2"/>
          </w:tcPr>
          <w:p w14:paraId="52C044DC" w14:textId="6FA2B282" w:rsidR="00FD4D80" w:rsidRPr="00546505" w:rsidRDefault="002B6676" w:rsidP="00A83DF6">
            <w:pPr>
              <w:tabs>
                <w:tab w:val="left" w:pos="2418"/>
              </w:tabs>
              <w:rPr>
                <w:rFonts w:ascii="Roboto" w:hAnsi="Roboto"/>
                <w:sz w:val="18"/>
              </w:rPr>
            </w:pPr>
            <w:proofErr w:type="spellStart"/>
            <w:r>
              <w:rPr>
                <w:rFonts w:ascii="Roboto" w:hAnsi="Roboto"/>
                <w:sz w:val="18"/>
              </w:rPr>
              <w:t>Combivent</w:t>
            </w:r>
            <w:proofErr w:type="spellEnd"/>
          </w:p>
        </w:tc>
        <w:tc>
          <w:tcPr>
            <w:tcW w:w="3772" w:type="dxa"/>
            <w:gridSpan w:val="2"/>
          </w:tcPr>
          <w:p w14:paraId="351E9665" w14:textId="79DBA54D" w:rsidR="00FD4D80" w:rsidRPr="00546505" w:rsidRDefault="00FB554D" w:rsidP="00A83DF6">
            <w:pPr>
              <w:rPr>
                <w:rFonts w:ascii="Roboto" w:hAnsi="Roboto"/>
                <w:sz w:val="18"/>
              </w:rPr>
            </w:pPr>
            <w:proofErr w:type="spellStart"/>
            <w:r>
              <w:rPr>
                <w:rFonts w:ascii="Roboto" w:hAnsi="Roboto"/>
                <w:sz w:val="18"/>
              </w:rPr>
              <w:t>Ipramol</w:t>
            </w:r>
            <w:proofErr w:type="spellEnd"/>
            <w:r>
              <w:rPr>
                <w:rFonts w:ascii="Roboto" w:hAnsi="Roboto"/>
                <w:sz w:val="18"/>
              </w:rPr>
              <w:t xml:space="preserve"> TEVA</w:t>
            </w:r>
          </w:p>
        </w:tc>
      </w:tr>
      <w:tr w:rsidR="00FD4D80" w:rsidRPr="00546505" w14:paraId="19576DCE" w14:textId="77777777" w:rsidTr="00806FD0">
        <w:tc>
          <w:tcPr>
            <w:tcW w:w="2375" w:type="dxa"/>
            <w:shd w:val="clear" w:color="auto" w:fill="F2F2F2" w:themeFill="background1" w:themeFillShade="F2"/>
          </w:tcPr>
          <w:p w14:paraId="50195DB5" w14:textId="38C3D770" w:rsidR="00FD4D80" w:rsidRPr="00546505" w:rsidRDefault="00EB424C" w:rsidP="00EB424C">
            <w:pPr>
              <w:rPr>
                <w:rFonts w:ascii="Roboto" w:hAnsi="Roboto"/>
                <w:b/>
                <w:i/>
                <w:sz w:val="18"/>
              </w:rPr>
            </w:pPr>
            <w:r>
              <w:rPr>
                <w:rFonts w:ascii="Roboto" w:hAnsi="Roboto"/>
                <w:b/>
                <w:i/>
                <w:sz w:val="18"/>
              </w:rPr>
              <w:t>M</w:t>
            </w:r>
            <w:r w:rsidR="00FD4D80" w:rsidRPr="00546505">
              <w:rPr>
                <w:rFonts w:ascii="Roboto" w:hAnsi="Roboto"/>
                <w:b/>
                <w:i/>
                <w:sz w:val="18"/>
              </w:rPr>
              <w:t>arknadsföringstillstånd</w:t>
            </w:r>
            <w:r>
              <w:rPr>
                <w:rFonts w:ascii="Roboto" w:hAnsi="Roboto"/>
                <w:b/>
                <w:i/>
                <w:sz w:val="18"/>
              </w:rPr>
              <w:t>s-innehavare (MAH), godkännandenummer, revideringsdatum SPC</w:t>
            </w:r>
          </w:p>
        </w:tc>
        <w:tc>
          <w:tcPr>
            <w:tcW w:w="3492" w:type="dxa"/>
            <w:gridSpan w:val="2"/>
          </w:tcPr>
          <w:p w14:paraId="17BA38E7" w14:textId="77777777" w:rsidR="00FD4D80" w:rsidRDefault="00FB554D" w:rsidP="00A83DF6">
            <w:pPr>
              <w:tabs>
                <w:tab w:val="left" w:pos="2418"/>
              </w:tabs>
              <w:rPr>
                <w:rFonts w:ascii="Roboto" w:hAnsi="Roboto"/>
                <w:sz w:val="18"/>
              </w:rPr>
            </w:pPr>
            <w:proofErr w:type="spellStart"/>
            <w:r>
              <w:rPr>
                <w:rFonts w:ascii="Roboto" w:hAnsi="Roboto"/>
                <w:sz w:val="18"/>
              </w:rPr>
              <w:t>Boehringer</w:t>
            </w:r>
            <w:proofErr w:type="spellEnd"/>
            <w:r>
              <w:rPr>
                <w:rFonts w:ascii="Roboto" w:hAnsi="Roboto"/>
                <w:sz w:val="18"/>
              </w:rPr>
              <w:t xml:space="preserve"> </w:t>
            </w:r>
            <w:proofErr w:type="spellStart"/>
            <w:r>
              <w:rPr>
                <w:rFonts w:ascii="Roboto" w:hAnsi="Roboto"/>
                <w:sz w:val="18"/>
              </w:rPr>
              <w:t>Ingeheim</w:t>
            </w:r>
            <w:proofErr w:type="spellEnd"/>
          </w:p>
          <w:p w14:paraId="0B675EAD" w14:textId="1D361F55" w:rsidR="00FB554D" w:rsidRDefault="00FB554D" w:rsidP="00A83DF6">
            <w:pPr>
              <w:tabs>
                <w:tab w:val="left" w:pos="2418"/>
              </w:tabs>
              <w:rPr>
                <w:rFonts w:ascii="Roboto" w:hAnsi="Roboto"/>
                <w:sz w:val="18"/>
              </w:rPr>
            </w:pPr>
            <w:r>
              <w:rPr>
                <w:rFonts w:ascii="Roboto" w:hAnsi="Roboto"/>
                <w:sz w:val="18"/>
              </w:rPr>
              <w:t>13095</w:t>
            </w:r>
          </w:p>
          <w:p w14:paraId="782CBD7F" w14:textId="50A60053" w:rsidR="00FB554D" w:rsidRPr="00546505" w:rsidRDefault="00FB554D" w:rsidP="00A83DF6">
            <w:pPr>
              <w:tabs>
                <w:tab w:val="left" w:pos="2418"/>
              </w:tabs>
              <w:rPr>
                <w:rFonts w:ascii="Roboto" w:hAnsi="Roboto"/>
                <w:sz w:val="18"/>
              </w:rPr>
            </w:pPr>
            <w:r>
              <w:rPr>
                <w:rFonts w:ascii="Roboto" w:hAnsi="Roboto"/>
                <w:sz w:val="18"/>
              </w:rPr>
              <w:t>2020-08-19</w:t>
            </w:r>
          </w:p>
        </w:tc>
        <w:tc>
          <w:tcPr>
            <w:tcW w:w="3772" w:type="dxa"/>
            <w:gridSpan w:val="2"/>
          </w:tcPr>
          <w:p w14:paraId="601A3848" w14:textId="77777777" w:rsidR="00FD4D80" w:rsidRDefault="00FB554D" w:rsidP="00A83DF6">
            <w:pPr>
              <w:rPr>
                <w:rFonts w:ascii="Roboto" w:hAnsi="Roboto"/>
                <w:sz w:val="18"/>
              </w:rPr>
            </w:pPr>
            <w:r>
              <w:rPr>
                <w:rFonts w:ascii="Roboto" w:hAnsi="Roboto"/>
                <w:sz w:val="18"/>
              </w:rPr>
              <w:t xml:space="preserve">TEVA </w:t>
            </w:r>
            <w:proofErr w:type="spellStart"/>
            <w:r>
              <w:rPr>
                <w:rFonts w:ascii="Roboto" w:hAnsi="Roboto"/>
                <w:sz w:val="18"/>
              </w:rPr>
              <w:t>Gmbh</w:t>
            </w:r>
            <w:proofErr w:type="spellEnd"/>
          </w:p>
          <w:p w14:paraId="3CB6D2E5" w14:textId="77777777" w:rsidR="00FB554D" w:rsidRDefault="00FB554D" w:rsidP="00A83DF6">
            <w:pPr>
              <w:rPr>
                <w:rFonts w:ascii="Roboto" w:hAnsi="Roboto"/>
                <w:sz w:val="18"/>
              </w:rPr>
            </w:pPr>
            <w:r>
              <w:rPr>
                <w:rFonts w:ascii="Roboto" w:hAnsi="Roboto"/>
                <w:sz w:val="18"/>
              </w:rPr>
              <w:t>69306.00.00</w:t>
            </w:r>
          </w:p>
          <w:p w14:paraId="676E9BAF" w14:textId="6ADA3812" w:rsidR="00FB554D" w:rsidRPr="00546505" w:rsidRDefault="00FB554D" w:rsidP="00A83DF6">
            <w:pPr>
              <w:rPr>
                <w:rFonts w:ascii="Roboto" w:hAnsi="Roboto"/>
                <w:sz w:val="18"/>
              </w:rPr>
            </w:pPr>
            <w:r>
              <w:rPr>
                <w:rFonts w:ascii="Roboto" w:hAnsi="Roboto"/>
                <w:sz w:val="18"/>
              </w:rPr>
              <w:t>Januari 2022</w:t>
            </w:r>
          </w:p>
        </w:tc>
      </w:tr>
      <w:tr w:rsidR="00FD4D80" w:rsidRPr="00546505" w14:paraId="5B042D53" w14:textId="77777777" w:rsidTr="00806FD0">
        <w:tc>
          <w:tcPr>
            <w:tcW w:w="2375" w:type="dxa"/>
            <w:shd w:val="clear" w:color="auto" w:fill="F2F2F2" w:themeFill="background1" w:themeFillShade="F2"/>
          </w:tcPr>
          <w:p w14:paraId="4A1C3A86" w14:textId="77777777" w:rsidR="00FD4D80" w:rsidRPr="00546505" w:rsidRDefault="00FD4D80" w:rsidP="00A83DF6">
            <w:pPr>
              <w:rPr>
                <w:rFonts w:ascii="Roboto" w:hAnsi="Roboto"/>
                <w:b/>
                <w:i/>
                <w:sz w:val="18"/>
              </w:rPr>
            </w:pPr>
            <w:r w:rsidRPr="00546505">
              <w:rPr>
                <w:rFonts w:ascii="Roboto" w:hAnsi="Roboto"/>
                <w:b/>
                <w:i/>
                <w:sz w:val="18"/>
              </w:rPr>
              <w:t>Beredningsform</w:t>
            </w:r>
          </w:p>
        </w:tc>
        <w:tc>
          <w:tcPr>
            <w:tcW w:w="3492" w:type="dxa"/>
            <w:gridSpan w:val="2"/>
          </w:tcPr>
          <w:p w14:paraId="37FDF37B" w14:textId="2D55305D" w:rsidR="00FD4D80" w:rsidRPr="00546505" w:rsidRDefault="00FB554D" w:rsidP="00A83DF6">
            <w:pPr>
              <w:rPr>
                <w:rFonts w:ascii="Roboto" w:hAnsi="Roboto"/>
                <w:sz w:val="18"/>
              </w:rPr>
            </w:pPr>
            <w:r>
              <w:rPr>
                <w:rFonts w:ascii="Roboto" w:hAnsi="Roboto"/>
                <w:sz w:val="18"/>
              </w:rPr>
              <w:t xml:space="preserve">Lösning för </w:t>
            </w:r>
            <w:proofErr w:type="spellStart"/>
            <w:r>
              <w:rPr>
                <w:rFonts w:ascii="Roboto" w:hAnsi="Roboto"/>
                <w:sz w:val="18"/>
              </w:rPr>
              <w:t>nebulisator</w:t>
            </w:r>
            <w:proofErr w:type="spellEnd"/>
          </w:p>
        </w:tc>
        <w:tc>
          <w:tcPr>
            <w:tcW w:w="3772" w:type="dxa"/>
            <w:gridSpan w:val="2"/>
          </w:tcPr>
          <w:p w14:paraId="7EAC16E3" w14:textId="731E95F0" w:rsidR="00FD4D80" w:rsidRDefault="00FB554D" w:rsidP="00A83DF6">
            <w:pPr>
              <w:rPr>
                <w:rFonts w:ascii="Roboto" w:hAnsi="Roboto"/>
                <w:sz w:val="18"/>
              </w:rPr>
            </w:pPr>
            <w:r>
              <w:rPr>
                <w:rFonts w:ascii="Roboto" w:hAnsi="Roboto"/>
                <w:sz w:val="18"/>
              </w:rPr>
              <w:t xml:space="preserve">Lösning för </w:t>
            </w:r>
            <w:proofErr w:type="spellStart"/>
            <w:r>
              <w:rPr>
                <w:rFonts w:ascii="Roboto" w:hAnsi="Roboto"/>
                <w:sz w:val="18"/>
              </w:rPr>
              <w:t>nebulisator</w:t>
            </w:r>
            <w:proofErr w:type="spellEnd"/>
          </w:p>
          <w:p w14:paraId="2472967E" w14:textId="77A7E293" w:rsidR="00FB554D" w:rsidRPr="00546505" w:rsidRDefault="00FB554D" w:rsidP="00A83DF6">
            <w:pPr>
              <w:rPr>
                <w:rFonts w:ascii="Roboto" w:hAnsi="Roboto"/>
                <w:sz w:val="18"/>
              </w:rPr>
            </w:pPr>
          </w:p>
        </w:tc>
      </w:tr>
      <w:tr w:rsidR="00FD4D80" w:rsidRPr="00546505" w14:paraId="1D0B8A5C" w14:textId="77777777" w:rsidTr="00806FD0">
        <w:tc>
          <w:tcPr>
            <w:tcW w:w="2375" w:type="dxa"/>
            <w:shd w:val="clear" w:color="auto" w:fill="F2F2F2" w:themeFill="background1" w:themeFillShade="F2"/>
          </w:tcPr>
          <w:p w14:paraId="4A4BA2EB" w14:textId="77777777" w:rsidR="00FD4D80" w:rsidRPr="00546505" w:rsidRDefault="00FD4D80" w:rsidP="00A83DF6">
            <w:pPr>
              <w:rPr>
                <w:rFonts w:ascii="Roboto" w:hAnsi="Roboto"/>
                <w:b/>
                <w:i/>
                <w:sz w:val="18"/>
              </w:rPr>
            </w:pPr>
            <w:r w:rsidRPr="00546505">
              <w:rPr>
                <w:rFonts w:ascii="Roboto" w:hAnsi="Roboto"/>
                <w:b/>
                <w:i/>
                <w:sz w:val="18"/>
              </w:rPr>
              <w:t>Styrka</w:t>
            </w:r>
          </w:p>
        </w:tc>
        <w:tc>
          <w:tcPr>
            <w:tcW w:w="3492" w:type="dxa"/>
            <w:gridSpan w:val="2"/>
          </w:tcPr>
          <w:p w14:paraId="52B5DC13" w14:textId="2AB7616A" w:rsidR="00FD4D80" w:rsidRPr="00546505" w:rsidRDefault="00806FD0" w:rsidP="00A83DF6">
            <w:pPr>
              <w:rPr>
                <w:rFonts w:ascii="Roboto" w:hAnsi="Roboto"/>
                <w:sz w:val="18"/>
              </w:rPr>
            </w:pPr>
            <w:r>
              <w:rPr>
                <w:rFonts w:ascii="Roboto" w:hAnsi="Roboto"/>
                <w:sz w:val="18"/>
              </w:rPr>
              <w:t xml:space="preserve">0,5 mg </w:t>
            </w:r>
            <w:proofErr w:type="spellStart"/>
            <w:r>
              <w:rPr>
                <w:rFonts w:ascii="Roboto" w:hAnsi="Roboto"/>
                <w:sz w:val="18"/>
              </w:rPr>
              <w:t>ipratropiumbromid</w:t>
            </w:r>
            <w:proofErr w:type="spellEnd"/>
            <w:r>
              <w:rPr>
                <w:rFonts w:ascii="Roboto" w:hAnsi="Roboto"/>
                <w:sz w:val="18"/>
              </w:rPr>
              <w:t xml:space="preserve"> / 2,5 mg </w:t>
            </w:r>
            <w:proofErr w:type="spellStart"/>
            <w:r>
              <w:rPr>
                <w:rFonts w:ascii="Roboto" w:hAnsi="Roboto"/>
                <w:sz w:val="18"/>
              </w:rPr>
              <w:t>salbutamol</w:t>
            </w:r>
            <w:proofErr w:type="spellEnd"/>
          </w:p>
        </w:tc>
        <w:tc>
          <w:tcPr>
            <w:tcW w:w="3772" w:type="dxa"/>
            <w:gridSpan w:val="2"/>
          </w:tcPr>
          <w:p w14:paraId="25C8A26A" w14:textId="1320238A" w:rsidR="00FD4D80" w:rsidRPr="00546505" w:rsidRDefault="00806FD0" w:rsidP="00A83DF6">
            <w:pPr>
              <w:rPr>
                <w:rFonts w:ascii="Roboto" w:hAnsi="Roboto"/>
                <w:sz w:val="18"/>
              </w:rPr>
            </w:pPr>
            <w:r>
              <w:rPr>
                <w:rFonts w:ascii="Roboto" w:hAnsi="Roboto"/>
                <w:sz w:val="18"/>
              </w:rPr>
              <w:t xml:space="preserve">0,5 mg </w:t>
            </w:r>
            <w:proofErr w:type="spellStart"/>
            <w:r>
              <w:rPr>
                <w:rFonts w:ascii="Roboto" w:hAnsi="Roboto"/>
                <w:sz w:val="18"/>
              </w:rPr>
              <w:t>ipratropiumbromid</w:t>
            </w:r>
            <w:proofErr w:type="spellEnd"/>
            <w:r>
              <w:rPr>
                <w:rFonts w:ascii="Roboto" w:hAnsi="Roboto"/>
                <w:sz w:val="18"/>
              </w:rPr>
              <w:t xml:space="preserve"> / 2,5 mg </w:t>
            </w:r>
            <w:proofErr w:type="spellStart"/>
            <w:r>
              <w:rPr>
                <w:rFonts w:ascii="Roboto" w:hAnsi="Roboto"/>
                <w:sz w:val="18"/>
              </w:rPr>
              <w:t>salbutamol</w:t>
            </w:r>
            <w:proofErr w:type="spellEnd"/>
          </w:p>
        </w:tc>
      </w:tr>
      <w:tr w:rsidR="00806FD0" w:rsidRPr="00546505" w14:paraId="2B614152" w14:textId="77777777" w:rsidTr="00806FD0">
        <w:tc>
          <w:tcPr>
            <w:tcW w:w="2375" w:type="dxa"/>
            <w:shd w:val="clear" w:color="auto" w:fill="F2F2F2" w:themeFill="background1" w:themeFillShade="F2"/>
          </w:tcPr>
          <w:p w14:paraId="5EC7BAB2" w14:textId="77777777" w:rsidR="00806FD0" w:rsidRPr="00546505" w:rsidRDefault="00806FD0" w:rsidP="00806FD0">
            <w:pPr>
              <w:rPr>
                <w:rFonts w:ascii="Roboto" w:hAnsi="Roboto"/>
                <w:b/>
                <w:i/>
                <w:sz w:val="18"/>
              </w:rPr>
            </w:pPr>
            <w:r w:rsidRPr="00546505">
              <w:rPr>
                <w:rFonts w:ascii="Roboto" w:hAnsi="Roboto"/>
                <w:b/>
                <w:i/>
                <w:sz w:val="18"/>
              </w:rPr>
              <w:t>Saltform av substans</w:t>
            </w:r>
          </w:p>
        </w:tc>
        <w:tc>
          <w:tcPr>
            <w:tcW w:w="3492" w:type="dxa"/>
            <w:gridSpan w:val="2"/>
          </w:tcPr>
          <w:p w14:paraId="2F521F3F" w14:textId="7C6F0314" w:rsidR="00806FD0" w:rsidRPr="00546505" w:rsidRDefault="00806FD0" w:rsidP="00806FD0">
            <w:pPr>
              <w:rPr>
                <w:rFonts w:ascii="Roboto" w:hAnsi="Roboto"/>
                <w:sz w:val="18"/>
              </w:rPr>
            </w:pPr>
            <w:r>
              <w:rPr>
                <w:rFonts w:ascii="Roboto" w:hAnsi="Roboto"/>
                <w:sz w:val="18"/>
              </w:rPr>
              <w:t>Monohydrat / sulfat</w:t>
            </w:r>
          </w:p>
        </w:tc>
        <w:tc>
          <w:tcPr>
            <w:tcW w:w="3772" w:type="dxa"/>
            <w:gridSpan w:val="2"/>
          </w:tcPr>
          <w:p w14:paraId="7C8592E4" w14:textId="4EA86B5C" w:rsidR="00806FD0" w:rsidRPr="00546505" w:rsidRDefault="00806FD0" w:rsidP="00806FD0">
            <w:pPr>
              <w:rPr>
                <w:rFonts w:ascii="Roboto" w:hAnsi="Roboto"/>
                <w:sz w:val="18"/>
              </w:rPr>
            </w:pPr>
            <w:r>
              <w:rPr>
                <w:rFonts w:ascii="Roboto" w:hAnsi="Roboto"/>
                <w:sz w:val="18"/>
              </w:rPr>
              <w:t>Monohydrat / sulfat</w:t>
            </w:r>
          </w:p>
        </w:tc>
      </w:tr>
      <w:tr w:rsidR="00806FD0" w:rsidRPr="00546505" w14:paraId="30AEAE78" w14:textId="77777777" w:rsidTr="00806FD0">
        <w:tc>
          <w:tcPr>
            <w:tcW w:w="2375" w:type="dxa"/>
            <w:shd w:val="clear" w:color="auto" w:fill="F2F2F2" w:themeFill="background1" w:themeFillShade="F2"/>
          </w:tcPr>
          <w:p w14:paraId="7A98BD37" w14:textId="77777777" w:rsidR="00806FD0" w:rsidRPr="00546505" w:rsidRDefault="00806FD0" w:rsidP="00806FD0">
            <w:pPr>
              <w:rPr>
                <w:rFonts w:ascii="Roboto" w:hAnsi="Roboto"/>
                <w:b/>
                <w:i/>
                <w:sz w:val="18"/>
              </w:rPr>
            </w:pPr>
            <w:r w:rsidRPr="00546505">
              <w:rPr>
                <w:rFonts w:ascii="Roboto" w:hAnsi="Roboto"/>
                <w:b/>
                <w:i/>
                <w:sz w:val="18"/>
              </w:rPr>
              <w:t xml:space="preserve">Hjälpämnen </w:t>
            </w:r>
            <w:r w:rsidRPr="00546505">
              <w:rPr>
                <w:rFonts w:ascii="Roboto" w:hAnsi="Roboto"/>
                <w:b/>
                <w:i/>
                <w:sz w:val="18"/>
              </w:rPr>
              <w:br/>
              <w:t>(ev. koncentration)</w:t>
            </w:r>
          </w:p>
        </w:tc>
        <w:tc>
          <w:tcPr>
            <w:tcW w:w="2098" w:type="dxa"/>
          </w:tcPr>
          <w:p w14:paraId="43921AB3" w14:textId="77777777" w:rsidR="00806FD0" w:rsidRDefault="00806FD0" w:rsidP="00806FD0">
            <w:pPr>
              <w:rPr>
                <w:rFonts w:ascii="Roboto" w:hAnsi="Roboto"/>
                <w:sz w:val="18"/>
              </w:rPr>
            </w:pPr>
            <w:r>
              <w:rPr>
                <w:rFonts w:ascii="Roboto" w:hAnsi="Roboto"/>
                <w:sz w:val="18"/>
              </w:rPr>
              <w:t>Natriumklorid</w:t>
            </w:r>
          </w:p>
          <w:p w14:paraId="57172336" w14:textId="77777777" w:rsidR="00806FD0" w:rsidRDefault="00806FD0" w:rsidP="00806FD0">
            <w:pPr>
              <w:rPr>
                <w:rFonts w:ascii="Roboto" w:hAnsi="Roboto"/>
                <w:sz w:val="18"/>
              </w:rPr>
            </w:pPr>
            <w:r>
              <w:rPr>
                <w:rFonts w:ascii="Roboto" w:hAnsi="Roboto"/>
                <w:sz w:val="18"/>
              </w:rPr>
              <w:t>Saltsyra</w:t>
            </w:r>
          </w:p>
          <w:p w14:paraId="509FDE7E" w14:textId="2DAEB4D2" w:rsidR="00806FD0" w:rsidRPr="00546505" w:rsidRDefault="00806FD0" w:rsidP="00806FD0">
            <w:pPr>
              <w:rPr>
                <w:rFonts w:ascii="Roboto" w:hAnsi="Roboto"/>
                <w:sz w:val="18"/>
              </w:rPr>
            </w:pPr>
            <w:r>
              <w:rPr>
                <w:rFonts w:ascii="Roboto" w:hAnsi="Roboto"/>
                <w:sz w:val="18"/>
              </w:rPr>
              <w:t>Vatten</w:t>
            </w:r>
          </w:p>
        </w:tc>
        <w:tc>
          <w:tcPr>
            <w:tcW w:w="1394" w:type="dxa"/>
          </w:tcPr>
          <w:p w14:paraId="202756D3" w14:textId="77777777" w:rsidR="00806FD0" w:rsidRPr="00546505" w:rsidRDefault="00806FD0" w:rsidP="00806FD0">
            <w:pPr>
              <w:rPr>
                <w:rFonts w:ascii="Roboto" w:hAnsi="Roboto"/>
                <w:sz w:val="18"/>
              </w:rPr>
            </w:pPr>
          </w:p>
        </w:tc>
        <w:tc>
          <w:tcPr>
            <w:tcW w:w="2517" w:type="dxa"/>
          </w:tcPr>
          <w:p w14:paraId="14A9A7B6" w14:textId="79D37040" w:rsidR="00806FD0" w:rsidRDefault="00806FD0" w:rsidP="00806FD0">
            <w:pPr>
              <w:rPr>
                <w:rFonts w:ascii="Roboto" w:hAnsi="Roboto"/>
                <w:sz w:val="18"/>
              </w:rPr>
            </w:pPr>
            <w:r>
              <w:rPr>
                <w:rFonts w:ascii="Roboto" w:hAnsi="Roboto"/>
                <w:sz w:val="18"/>
              </w:rPr>
              <w:t>Natriumklorid</w:t>
            </w:r>
          </w:p>
          <w:p w14:paraId="524E68D0" w14:textId="77777777" w:rsidR="00806FD0" w:rsidRDefault="00806FD0" w:rsidP="00806FD0">
            <w:pPr>
              <w:rPr>
                <w:rFonts w:ascii="Roboto" w:hAnsi="Roboto"/>
                <w:sz w:val="18"/>
              </w:rPr>
            </w:pPr>
            <w:r>
              <w:rPr>
                <w:rFonts w:ascii="Roboto" w:hAnsi="Roboto"/>
                <w:sz w:val="18"/>
              </w:rPr>
              <w:t>Saltsyra</w:t>
            </w:r>
          </w:p>
          <w:p w14:paraId="203AA855" w14:textId="228C0F6E" w:rsidR="00806FD0" w:rsidRPr="00546505" w:rsidRDefault="00806FD0" w:rsidP="00806FD0">
            <w:pPr>
              <w:rPr>
                <w:rFonts w:ascii="Roboto" w:hAnsi="Roboto"/>
                <w:sz w:val="18"/>
              </w:rPr>
            </w:pPr>
            <w:r>
              <w:rPr>
                <w:rFonts w:ascii="Roboto" w:hAnsi="Roboto"/>
                <w:sz w:val="18"/>
              </w:rPr>
              <w:t>Vatten</w:t>
            </w:r>
          </w:p>
        </w:tc>
        <w:tc>
          <w:tcPr>
            <w:tcW w:w="1255" w:type="dxa"/>
          </w:tcPr>
          <w:p w14:paraId="055889E4" w14:textId="77777777" w:rsidR="00806FD0" w:rsidRPr="00546505" w:rsidRDefault="00806FD0" w:rsidP="00806FD0">
            <w:pPr>
              <w:rPr>
                <w:rFonts w:ascii="Roboto" w:hAnsi="Roboto"/>
                <w:sz w:val="18"/>
              </w:rPr>
            </w:pPr>
          </w:p>
        </w:tc>
      </w:tr>
      <w:tr w:rsidR="00806FD0" w:rsidRPr="00546505" w14:paraId="5EF95D5B" w14:textId="77777777" w:rsidTr="00806FD0">
        <w:tc>
          <w:tcPr>
            <w:tcW w:w="2375" w:type="dxa"/>
            <w:shd w:val="clear" w:color="auto" w:fill="F2F2F2" w:themeFill="background1" w:themeFillShade="F2"/>
          </w:tcPr>
          <w:p w14:paraId="386805BD" w14:textId="77777777" w:rsidR="00806FD0" w:rsidRPr="00546505" w:rsidRDefault="00806FD0" w:rsidP="00806FD0">
            <w:pPr>
              <w:rPr>
                <w:rFonts w:ascii="Roboto" w:hAnsi="Roboto"/>
                <w:b/>
                <w:i/>
                <w:sz w:val="18"/>
              </w:rPr>
            </w:pPr>
            <w:r w:rsidRPr="00546505">
              <w:rPr>
                <w:rFonts w:ascii="Roboto" w:hAnsi="Roboto"/>
                <w:b/>
                <w:i/>
                <w:sz w:val="18"/>
              </w:rPr>
              <w:t>Särskilda hanteringsangivelser</w:t>
            </w:r>
          </w:p>
        </w:tc>
        <w:tc>
          <w:tcPr>
            <w:tcW w:w="3492" w:type="dxa"/>
            <w:gridSpan w:val="2"/>
            <w:shd w:val="clear" w:color="auto" w:fill="auto"/>
          </w:tcPr>
          <w:p w14:paraId="09B0FCD4" w14:textId="56E05F97" w:rsidR="00806FD0" w:rsidRPr="00546505" w:rsidRDefault="00806FD0" w:rsidP="00806FD0">
            <w:pPr>
              <w:rPr>
                <w:rFonts w:ascii="Roboto" w:hAnsi="Roboto"/>
                <w:sz w:val="18"/>
              </w:rPr>
            </w:pPr>
            <w:r>
              <w:rPr>
                <w:rFonts w:ascii="Roboto" w:hAnsi="Roboto"/>
                <w:sz w:val="18"/>
              </w:rPr>
              <w:t>Rumstemp, skydda från ljus</w:t>
            </w:r>
          </w:p>
        </w:tc>
        <w:tc>
          <w:tcPr>
            <w:tcW w:w="3772" w:type="dxa"/>
            <w:gridSpan w:val="2"/>
            <w:shd w:val="clear" w:color="auto" w:fill="auto"/>
          </w:tcPr>
          <w:p w14:paraId="65E00A55" w14:textId="7A09C090" w:rsidR="00806FD0" w:rsidRPr="00546505" w:rsidRDefault="00806FD0" w:rsidP="00806FD0">
            <w:pPr>
              <w:rPr>
                <w:rFonts w:ascii="Roboto" w:hAnsi="Roboto"/>
                <w:sz w:val="18"/>
              </w:rPr>
            </w:pPr>
            <w:r>
              <w:rPr>
                <w:rFonts w:ascii="Roboto" w:hAnsi="Roboto"/>
                <w:sz w:val="18"/>
              </w:rPr>
              <w:t>Rumstemp, skydda från ljus</w:t>
            </w:r>
            <w:r w:rsidRPr="00546505">
              <w:rPr>
                <w:rFonts w:ascii="Roboto" w:hAnsi="Roboto"/>
                <w:sz w:val="18"/>
              </w:rPr>
              <w:t xml:space="preserve"> </w:t>
            </w:r>
          </w:p>
        </w:tc>
      </w:tr>
      <w:tr w:rsidR="00806FD0" w:rsidRPr="00546505" w14:paraId="4BD9086E" w14:textId="77777777" w:rsidTr="00806FD0">
        <w:tc>
          <w:tcPr>
            <w:tcW w:w="2375" w:type="dxa"/>
            <w:shd w:val="clear" w:color="auto" w:fill="F2F2F2" w:themeFill="background1" w:themeFillShade="F2"/>
          </w:tcPr>
          <w:p w14:paraId="1F7F5D47" w14:textId="77777777" w:rsidR="00806FD0" w:rsidRPr="00546505" w:rsidRDefault="00806FD0" w:rsidP="00806FD0">
            <w:pPr>
              <w:rPr>
                <w:rFonts w:ascii="Roboto" w:hAnsi="Roboto"/>
                <w:b/>
                <w:i/>
                <w:sz w:val="18"/>
              </w:rPr>
            </w:pPr>
            <w:r w:rsidRPr="00546505">
              <w:rPr>
                <w:rFonts w:ascii="Roboto" w:hAnsi="Roboto"/>
                <w:b/>
                <w:i/>
                <w:sz w:val="18"/>
              </w:rPr>
              <w:t>Förpackningsstorlek</w:t>
            </w:r>
          </w:p>
        </w:tc>
        <w:tc>
          <w:tcPr>
            <w:tcW w:w="3492" w:type="dxa"/>
            <w:gridSpan w:val="2"/>
            <w:shd w:val="clear" w:color="auto" w:fill="auto"/>
          </w:tcPr>
          <w:p w14:paraId="742A31E0" w14:textId="3D84E3A4" w:rsidR="00806FD0" w:rsidRPr="00546505" w:rsidRDefault="00806FD0" w:rsidP="00806FD0">
            <w:pPr>
              <w:rPr>
                <w:rFonts w:ascii="Roboto" w:hAnsi="Roboto"/>
                <w:sz w:val="18"/>
              </w:rPr>
            </w:pPr>
            <w:r>
              <w:rPr>
                <w:rFonts w:ascii="Roboto" w:hAnsi="Roboto"/>
                <w:sz w:val="18"/>
              </w:rPr>
              <w:t>60 x 2,5 ml</w:t>
            </w:r>
          </w:p>
        </w:tc>
        <w:tc>
          <w:tcPr>
            <w:tcW w:w="3772" w:type="dxa"/>
            <w:gridSpan w:val="2"/>
            <w:shd w:val="clear" w:color="auto" w:fill="auto"/>
          </w:tcPr>
          <w:p w14:paraId="11C84A5A" w14:textId="77777777" w:rsidR="00806FD0" w:rsidRPr="00546505" w:rsidRDefault="00806FD0" w:rsidP="00806FD0">
            <w:pPr>
              <w:rPr>
                <w:rFonts w:ascii="Roboto" w:hAnsi="Roboto"/>
                <w:sz w:val="18"/>
              </w:rPr>
            </w:pPr>
          </w:p>
        </w:tc>
      </w:tr>
      <w:tr w:rsidR="00806FD0" w:rsidRPr="00546505" w14:paraId="22A352AB" w14:textId="77777777" w:rsidTr="00806FD0">
        <w:tc>
          <w:tcPr>
            <w:tcW w:w="2375" w:type="dxa"/>
            <w:shd w:val="clear" w:color="auto" w:fill="F2F2F2" w:themeFill="background1" w:themeFillShade="F2"/>
          </w:tcPr>
          <w:p w14:paraId="6128641A" w14:textId="2B4644D5" w:rsidR="00806FD0" w:rsidRPr="00546505" w:rsidRDefault="00806FD0" w:rsidP="00806FD0">
            <w:pPr>
              <w:rPr>
                <w:rFonts w:ascii="Roboto" w:hAnsi="Roboto"/>
                <w:b/>
                <w:i/>
                <w:sz w:val="18"/>
              </w:rPr>
            </w:pPr>
            <w:r>
              <w:rPr>
                <w:rFonts w:ascii="Roboto" w:hAnsi="Roboto"/>
                <w:b/>
                <w:i/>
                <w:sz w:val="18"/>
              </w:rPr>
              <w:t>Övrigt</w:t>
            </w:r>
          </w:p>
        </w:tc>
        <w:tc>
          <w:tcPr>
            <w:tcW w:w="3492" w:type="dxa"/>
            <w:gridSpan w:val="2"/>
            <w:shd w:val="clear" w:color="auto" w:fill="auto"/>
          </w:tcPr>
          <w:p w14:paraId="65951DEC" w14:textId="77777777" w:rsidR="00806FD0" w:rsidRPr="00546505" w:rsidRDefault="00806FD0" w:rsidP="00806FD0">
            <w:pPr>
              <w:rPr>
                <w:rFonts w:ascii="Roboto" w:hAnsi="Roboto"/>
                <w:sz w:val="18"/>
              </w:rPr>
            </w:pPr>
          </w:p>
        </w:tc>
        <w:tc>
          <w:tcPr>
            <w:tcW w:w="3772" w:type="dxa"/>
            <w:gridSpan w:val="2"/>
            <w:shd w:val="clear" w:color="auto" w:fill="auto"/>
          </w:tcPr>
          <w:p w14:paraId="24A9D6D4" w14:textId="77777777" w:rsidR="00806FD0" w:rsidRPr="00546505" w:rsidRDefault="00806FD0" w:rsidP="00806FD0">
            <w:pPr>
              <w:rPr>
                <w:rFonts w:ascii="Roboto" w:hAnsi="Roboto"/>
                <w:sz w:val="18"/>
              </w:rPr>
            </w:pPr>
          </w:p>
        </w:tc>
      </w:tr>
    </w:tbl>
    <w:p w14:paraId="0D83D4CB" w14:textId="2A21E0E8" w:rsidR="00FF3145" w:rsidRPr="00546505" w:rsidRDefault="00FF3145" w:rsidP="00FF3145">
      <w:pPr>
        <w:rPr>
          <w:rFonts w:ascii="Roboto" w:hAnsi="Roboto"/>
          <w:b/>
        </w:rPr>
      </w:pPr>
    </w:p>
    <w:p w14:paraId="316FE104" w14:textId="20E7D34E" w:rsidR="00FF6C45" w:rsidRPr="00546505" w:rsidRDefault="00FF6C45" w:rsidP="00FF6C45">
      <w:pPr>
        <w:rPr>
          <w:rFonts w:ascii="Roboto" w:hAnsi="Roboto"/>
          <w:b/>
        </w:rPr>
      </w:pPr>
      <w:r w:rsidRPr="00546505">
        <w:rPr>
          <w:rFonts w:ascii="Roboto" w:hAnsi="Roboto"/>
          <w:b/>
        </w:rPr>
        <w:t>Kommentarer till tabell</w:t>
      </w:r>
      <w:r w:rsidR="00A45021" w:rsidRPr="00546505">
        <w:rPr>
          <w:rFonts w:ascii="Roboto" w:hAnsi="Roboto"/>
          <w:b/>
        </w:rPr>
        <w:t>en ovan</w:t>
      </w:r>
    </w:p>
    <w:p w14:paraId="035EE625" w14:textId="7734272F" w:rsidR="00643B54" w:rsidRDefault="00643B54" w:rsidP="00FF3145">
      <w:pPr>
        <w:rPr>
          <w:rFonts w:ascii="Roboto" w:hAnsi="Roboto"/>
        </w:rPr>
      </w:pPr>
      <w:r>
        <w:rPr>
          <w:rFonts w:ascii="Roboto" w:hAnsi="Roboto"/>
        </w:rPr>
        <w:t xml:space="preserve">Produkterna är likvärdiga och har samma innehåll och tillsatser. Bedömning av ampullernas utseende och hantering har inte kunnat göras. </w:t>
      </w:r>
    </w:p>
    <w:p w14:paraId="69DC112A" w14:textId="5F8EC66B" w:rsidR="007314A3" w:rsidRPr="00546505" w:rsidRDefault="007314A3" w:rsidP="00FF3145">
      <w:pPr>
        <w:rPr>
          <w:rFonts w:ascii="Roboto" w:hAnsi="Roboto"/>
          <w:b/>
        </w:rPr>
      </w:pPr>
      <w:r w:rsidRPr="00546505">
        <w:rPr>
          <w:rFonts w:ascii="Roboto" w:hAnsi="Roboto"/>
          <w:b/>
        </w:rPr>
        <w:t>Kontakt</w:t>
      </w:r>
    </w:p>
    <w:p w14:paraId="79B386D9" w14:textId="4BE27299" w:rsidR="00AD7BA6" w:rsidRPr="00546505" w:rsidRDefault="007314A3" w:rsidP="00A45021">
      <w:pPr>
        <w:rPr>
          <w:rFonts w:ascii="Roboto" w:hAnsi="Roboto"/>
        </w:rPr>
      </w:pPr>
      <w:r w:rsidRPr="00546505">
        <w:rPr>
          <w:rFonts w:ascii="Roboto" w:hAnsi="Roboto"/>
        </w:rPr>
        <w:t>Vid frågor, kontakta</w:t>
      </w:r>
      <w:r w:rsidR="00CF4CCB">
        <w:rPr>
          <w:rFonts w:ascii="Roboto" w:hAnsi="Roboto"/>
        </w:rPr>
        <w:t xml:space="preserve"> Läkemedelsinformationscentralen genom</w:t>
      </w:r>
      <w:r w:rsidRPr="00546505">
        <w:rPr>
          <w:rFonts w:ascii="Roboto" w:hAnsi="Roboto"/>
        </w:rPr>
        <w:t xml:space="preserve"> </w:t>
      </w:r>
      <w:hyperlink r:id="rId10" w:history="1">
        <w:r w:rsidR="00CF4CCB" w:rsidRPr="00F0446F">
          <w:rPr>
            <w:rStyle w:val="Hyperlnk"/>
            <w:rFonts w:ascii="Roboto" w:hAnsi="Roboto"/>
          </w:rPr>
          <w:t>LiLi@regionostergotland.se</w:t>
        </w:r>
      </w:hyperlink>
      <w:r w:rsidR="00767859">
        <w:rPr>
          <w:rFonts w:ascii="Roboto" w:hAnsi="Roboto"/>
        </w:rPr>
        <w:t>.</w:t>
      </w:r>
      <w:r w:rsidRPr="00546505">
        <w:rPr>
          <w:rFonts w:ascii="Roboto" w:hAnsi="Roboto"/>
        </w:rPr>
        <w:t xml:space="preserve"> </w:t>
      </w:r>
    </w:p>
    <w:sectPr w:rsidR="00AD7BA6" w:rsidRPr="0054650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105F4" w14:textId="77777777" w:rsidR="003659CD" w:rsidRDefault="003659CD" w:rsidP="00067631">
      <w:pPr>
        <w:spacing w:after="0" w:line="240" w:lineRule="auto"/>
      </w:pPr>
      <w:r>
        <w:separator/>
      </w:r>
    </w:p>
  </w:endnote>
  <w:endnote w:type="continuationSeparator" w:id="0">
    <w:p w14:paraId="3E6388F6" w14:textId="77777777" w:rsidR="003659CD" w:rsidRDefault="003659CD" w:rsidP="0006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8C48" w14:textId="47F524DD" w:rsidR="00CF4CCB" w:rsidRPr="00B36011" w:rsidRDefault="00CF4CCB" w:rsidP="00FA4C1D">
    <w:pPr>
      <w:pStyle w:val="Sidfot"/>
      <w:pBdr>
        <w:top w:val="single" w:sz="4" w:space="1" w:color="A6A6A6" w:themeColor="background1" w:themeShade="A6"/>
      </w:pBdr>
      <w:rPr>
        <w:rFonts w:ascii="Roboto" w:hAnsi="Roboto"/>
      </w:rPr>
    </w:pPr>
    <w:r w:rsidRPr="00B36011">
      <w:rPr>
        <w:rFonts w:ascii="Roboto" w:hAnsi="Roboto"/>
      </w:rPr>
      <w:t xml:space="preserve">Licensjämförelse utförd </w:t>
    </w:r>
    <w:r w:rsidR="00643B54">
      <w:rPr>
        <w:rFonts w:ascii="Roboto" w:hAnsi="Roboto"/>
        <w:b/>
      </w:rPr>
      <w:t>250325</w:t>
    </w:r>
    <w:r w:rsidRPr="00B36011">
      <w:rPr>
        <w:rFonts w:ascii="Roboto" w:hAnsi="Roboto"/>
      </w:rPr>
      <w:t xml:space="preserve"> av</w:t>
    </w:r>
    <w:r w:rsidRPr="00B36011">
      <w:rPr>
        <w:rFonts w:ascii="Roboto" w:hAnsi="Roboto"/>
      </w:rPr>
      <w:ptab w:relativeTo="margin" w:alignment="right" w:leader="none"/>
    </w:r>
    <w:r w:rsidRPr="00B36011">
      <w:rPr>
        <w:rFonts w:ascii="Roboto" w:hAnsi="Roboto"/>
      </w:rPr>
      <w:t>Kontrasignerad av</w:t>
    </w:r>
  </w:p>
  <w:p w14:paraId="5D5B8AA2" w14:textId="5FB3C2D5" w:rsidR="00CF4CCB" w:rsidRPr="00B36011" w:rsidRDefault="00643B54" w:rsidP="00CF4CCB">
    <w:pPr>
      <w:pStyle w:val="Sidfot"/>
      <w:rPr>
        <w:rFonts w:ascii="Roboto" w:hAnsi="Roboto"/>
      </w:rPr>
    </w:pPr>
    <w:r>
      <w:rPr>
        <w:rFonts w:ascii="Roboto" w:hAnsi="Roboto"/>
        <w:b/>
      </w:rPr>
      <w:t>Henrik Lövborg</w:t>
    </w:r>
    <w:r w:rsidR="00CF4CCB" w:rsidRPr="00B36011">
      <w:rPr>
        <w:rFonts w:ascii="Roboto" w:hAnsi="Roboto"/>
      </w:rPr>
      <w:t>, apotekare</w:t>
    </w:r>
    <w:r w:rsidR="00CF4CCB" w:rsidRPr="00B36011">
      <w:rPr>
        <w:rFonts w:ascii="Roboto" w:hAnsi="Roboto"/>
      </w:rPr>
      <w:tab/>
    </w:r>
    <w:r w:rsidR="00CF4CCB" w:rsidRPr="00B36011">
      <w:rPr>
        <w:rFonts w:ascii="Roboto" w:hAnsi="Roboto"/>
      </w:rPr>
      <w:tab/>
    </w:r>
    <w:r w:rsidR="00CF4CCB" w:rsidRPr="00B36011">
      <w:rPr>
        <w:rFonts w:ascii="Roboto" w:hAnsi="Roboto"/>
        <w:b/>
      </w:rPr>
      <w:t>[NAMN]</w:t>
    </w:r>
    <w:r w:rsidR="00CF4CCB" w:rsidRPr="00B36011">
      <w:rPr>
        <w:rFonts w:ascii="Roboto" w:hAnsi="Roboto"/>
      </w:rPr>
      <w:t>, apotekare</w:t>
    </w:r>
  </w:p>
  <w:p w14:paraId="4BE88221" w14:textId="05799407" w:rsidR="00F312FD" w:rsidRPr="00FA4C1D" w:rsidRDefault="00CF4CCB" w:rsidP="00CF4CCB">
    <w:pPr>
      <w:pStyle w:val="Sidfot"/>
      <w:rPr>
        <w:rFonts w:ascii="Roboto" w:hAnsi="Roboto"/>
      </w:rPr>
    </w:pPr>
    <w:r>
      <w:rPr>
        <w:rFonts w:ascii="Roboto" w:hAnsi="Roboto"/>
      </w:rPr>
      <w:t>Läkemedelsinformationscentralen</w:t>
    </w:r>
    <w:r>
      <w:rPr>
        <w:rFonts w:ascii="Roboto" w:hAnsi="Roboto"/>
      </w:rPr>
      <w:tab/>
    </w:r>
    <w:r>
      <w:rPr>
        <w:rFonts w:ascii="Roboto" w:hAnsi="Roboto"/>
      </w:rPr>
      <w:tab/>
      <w:t>Läkemedelsinformationscentralen</w:t>
    </w:r>
    <w:r>
      <w:rPr>
        <w:rFonts w:ascii="Roboto" w:hAnsi="Roboto"/>
      </w:rPr>
      <w:br/>
    </w:r>
    <w:r w:rsidRPr="00B36011">
      <w:rPr>
        <w:rFonts w:ascii="Roboto" w:hAnsi="Roboto"/>
      </w:rPr>
      <w:t>Klinisk farmakologi</w:t>
    </w:r>
    <w:r w:rsidRPr="00B36011">
      <w:rPr>
        <w:rFonts w:ascii="Roboto" w:hAnsi="Roboto"/>
      </w:rPr>
      <w:tab/>
    </w:r>
    <w:r w:rsidRPr="00B36011">
      <w:rPr>
        <w:rFonts w:ascii="Roboto" w:hAnsi="Roboto"/>
      </w:rPr>
      <w:tab/>
      <w:t>Klinisk farmakologi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70EE0" w14:textId="77777777" w:rsidR="003659CD" w:rsidRDefault="003659CD" w:rsidP="00067631">
      <w:pPr>
        <w:spacing w:after="0" w:line="240" w:lineRule="auto"/>
      </w:pPr>
      <w:r>
        <w:separator/>
      </w:r>
    </w:p>
  </w:footnote>
  <w:footnote w:type="continuationSeparator" w:id="0">
    <w:p w14:paraId="5F42E797" w14:textId="77777777" w:rsidR="003659CD" w:rsidRDefault="003659CD" w:rsidP="00067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2A72" w14:textId="4207067D" w:rsidR="00FA4C1D" w:rsidRDefault="00546505">
    <w:pPr>
      <w:pStyle w:val="Sidhuvud"/>
    </w:pPr>
    <w:r>
      <w:rPr>
        <w:noProof/>
        <w:lang w:eastAsia="sv-SE"/>
      </w:rPr>
      <w:drawing>
        <wp:inline distT="0" distB="0" distL="0" distR="0" wp14:anchorId="696FC0EA" wp14:editId="7F48CBA9">
          <wp:extent cx="1728000" cy="437082"/>
          <wp:effectExtent l="0" t="0" r="5715"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logotyp_2014_bla¦è_rgb.png"/>
                  <pic:cNvPicPr/>
                </pic:nvPicPr>
                <pic:blipFill>
                  <a:blip r:embed="rId1">
                    <a:extLst>
                      <a:ext uri="{28A0092B-C50C-407E-A947-70E740481C1C}">
                        <a14:useLocalDpi xmlns:a14="http://schemas.microsoft.com/office/drawing/2010/main" val="0"/>
                      </a:ext>
                    </a:extLst>
                  </a:blip>
                  <a:stretch>
                    <a:fillRect/>
                  </a:stretch>
                </pic:blipFill>
                <pic:spPr>
                  <a:xfrm>
                    <a:off x="0" y="0"/>
                    <a:ext cx="1728000" cy="437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0A1"/>
    <w:multiLevelType w:val="hybridMultilevel"/>
    <w:tmpl w:val="27F2D7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623B16"/>
    <w:multiLevelType w:val="hybridMultilevel"/>
    <w:tmpl w:val="0EB48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BA28BA"/>
    <w:multiLevelType w:val="hybridMultilevel"/>
    <w:tmpl w:val="A1E2F8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72D1084"/>
    <w:multiLevelType w:val="hybridMultilevel"/>
    <w:tmpl w:val="78DE45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F54AC"/>
    <w:multiLevelType w:val="hybridMultilevel"/>
    <w:tmpl w:val="0FA48B7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C8"/>
    <w:rsid w:val="00003B8A"/>
    <w:rsid w:val="00022B57"/>
    <w:rsid w:val="00067631"/>
    <w:rsid w:val="000A54BD"/>
    <w:rsid w:val="000A711B"/>
    <w:rsid w:val="000C0005"/>
    <w:rsid w:val="000C3DB4"/>
    <w:rsid w:val="000F4824"/>
    <w:rsid w:val="001374A1"/>
    <w:rsid w:val="001914D2"/>
    <w:rsid w:val="001F60DC"/>
    <w:rsid w:val="002326FD"/>
    <w:rsid w:val="002B6676"/>
    <w:rsid w:val="003659CD"/>
    <w:rsid w:val="003E3813"/>
    <w:rsid w:val="00477077"/>
    <w:rsid w:val="004803C8"/>
    <w:rsid w:val="004F2D10"/>
    <w:rsid w:val="005252DC"/>
    <w:rsid w:val="00546505"/>
    <w:rsid w:val="00576CC0"/>
    <w:rsid w:val="006136BF"/>
    <w:rsid w:val="00643B54"/>
    <w:rsid w:val="0068044A"/>
    <w:rsid w:val="007104FF"/>
    <w:rsid w:val="007314A3"/>
    <w:rsid w:val="007442E3"/>
    <w:rsid w:val="00767859"/>
    <w:rsid w:val="00806FD0"/>
    <w:rsid w:val="00871A8A"/>
    <w:rsid w:val="00873DA3"/>
    <w:rsid w:val="00897FFE"/>
    <w:rsid w:val="008F72DB"/>
    <w:rsid w:val="00932702"/>
    <w:rsid w:val="009505DF"/>
    <w:rsid w:val="00992449"/>
    <w:rsid w:val="00994C09"/>
    <w:rsid w:val="009E38D8"/>
    <w:rsid w:val="00A45021"/>
    <w:rsid w:val="00A63FF0"/>
    <w:rsid w:val="00AD7BA6"/>
    <w:rsid w:val="00B6522A"/>
    <w:rsid w:val="00B65B9D"/>
    <w:rsid w:val="00C06360"/>
    <w:rsid w:val="00C10DE7"/>
    <w:rsid w:val="00C66D32"/>
    <w:rsid w:val="00C94BE2"/>
    <w:rsid w:val="00C94ECF"/>
    <w:rsid w:val="00CF4CCB"/>
    <w:rsid w:val="00E06667"/>
    <w:rsid w:val="00E06F93"/>
    <w:rsid w:val="00E2633E"/>
    <w:rsid w:val="00E75B12"/>
    <w:rsid w:val="00EB424C"/>
    <w:rsid w:val="00F25657"/>
    <w:rsid w:val="00F312FD"/>
    <w:rsid w:val="00F31C04"/>
    <w:rsid w:val="00F55F85"/>
    <w:rsid w:val="00FA4C1D"/>
    <w:rsid w:val="00FB554D"/>
    <w:rsid w:val="00FD4D80"/>
    <w:rsid w:val="00FF3145"/>
    <w:rsid w:val="00FF6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CCCAC"/>
  <w15:chartTrackingRefBased/>
  <w15:docId w15:val="{FAFD8BCE-6BE7-4A50-9326-2BB27BBC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8D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E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04FF"/>
    <w:rPr>
      <w:sz w:val="16"/>
      <w:szCs w:val="16"/>
    </w:rPr>
  </w:style>
  <w:style w:type="paragraph" w:styleId="Kommentarer">
    <w:name w:val="annotation text"/>
    <w:basedOn w:val="Normal"/>
    <w:link w:val="KommentarerChar"/>
    <w:uiPriority w:val="99"/>
    <w:semiHidden/>
    <w:unhideWhenUsed/>
    <w:rsid w:val="007104FF"/>
    <w:pPr>
      <w:spacing w:line="240" w:lineRule="auto"/>
    </w:pPr>
    <w:rPr>
      <w:sz w:val="20"/>
      <w:szCs w:val="20"/>
    </w:rPr>
  </w:style>
  <w:style w:type="character" w:customStyle="1" w:styleId="KommentarerChar">
    <w:name w:val="Kommentarer Char"/>
    <w:basedOn w:val="Standardstycketeckensnitt"/>
    <w:link w:val="Kommentarer"/>
    <w:uiPriority w:val="99"/>
    <w:semiHidden/>
    <w:rsid w:val="007104FF"/>
    <w:rPr>
      <w:sz w:val="20"/>
      <w:szCs w:val="20"/>
    </w:rPr>
  </w:style>
  <w:style w:type="paragraph" w:styleId="Kommentarsmne">
    <w:name w:val="annotation subject"/>
    <w:basedOn w:val="Kommentarer"/>
    <w:next w:val="Kommentarer"/>
    <w:link w:val="KommentarsmneChar"/>
    <w:uiPriority w:val="99"/>
    <w:semiHidden/>
    <w:unhideWhenUsed/>
    <w:rsid w:val="007104FF"/>
    <w:rPr>
      <w:b/>
      <w:bCs/>
    </w:rPr>
  </w:style>
  <w:style w:type="character" w:customStyle="1" w:styleId="KommentarsmneChar">
    <w:name w:val="Kommentarsämne Char"/>
    <w:basedOn w:val="KommentarerChar"/>
    <w:link w:val="Kommentarsmne"/>
    <w:uiPriority w:val="99"/>
    <w:semiHidden/>
    <w:rsid w:val="007104FF"/>
    <w:rPr>
      <w:b/>
      <w:bCs/>
      <w:sz w:val="20"/>
      <w:szCs w:val="20"/>
    </w:rPr>
  </w:style>
  <w:style w:type="paragraph" w:styleId="Ballongtext">
    <w:name w:val="Balloon Text"/>
    <w:basedOn w:val="Normal"/>
    <w:link w:val="BallongtextChar"/>
    <w:uiPriority w:val="99"/>
    <w:semiHidden/>
    <w:unhideWhenUsed/>
    <w:rsid w:val="007104F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104FF"/>
    <w:rPr>
      <w:rFonts w:ascii="Segoe UI" w:hAnsi="Segoe UI" w:cs="Segoe UI"/>
      <w:sz w:val="18"/>
      <w:szCs w:val="18"/>
    </w:rPr>
  </w:style>
  <w:style w:type="paragraph" w:styleId="Liststycke">
    <w:name w:val="List Paragraph"/>
    <w:basedOn w:val="Normal"/>
    <w:uiPriority w:val="34"/>
    <w:qFormat/>
    <w:rsid w:val="00C06360"/>
    <w:pPr>
      <w:ind w:left="720"/>
      <w:contextualSpacing/>
    </w:pPr>
  </w:style>
  <w:style w:type="character" w:styleId="Hyperlnk">
    <w:name w:val="Hyperlink"/>
    <w:basedOn w:val="Standardstycketeckensnitt"/>
    <w:uiPriority w:val="99"/>
    <w:unhideWhenUsed/>
    <w:rsid w:val="00C06360"/>
    <w:rPr>
      <w:color w:val="0563C1" w:themeColor="hyperlink"/>
      <w:u w:val="single"/>
    </w:rPr>
  </w:style>
  <w:style w:type="paragraph" w:styleId="Sidhuvud">
    <w:name w:val="header"/>
    <w:basedOn w:val="Normal"/>
    <w:link w:val="SidhuvudChar"/>
    <w:uiPriority w:val="99"/>
    <w:unhideWhenUsed/>
    <w:rsid w:val="000676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67631"/>
  </w:style>
  <w:style w:type="paragraph" w:styleId="Sidfot">
    <w:name w:val="footer"/>
    <w:basedOn w:val="Normal"/>
    <w:link w:val="SidfotChar"/>
    <w:uiPriority w:val="99"/>
    <w:unhideWhenUsed/>
    <w:rsid w:val="000676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67631"/>
  </w:style>
  <w:style w:type="character" w:styleId="Stark">
    <w:name w:val="Strong"/>
    <w:basedOn w:val="Standardstycketeckensnitt"/>
    <w:uiPriority w:val="22"/>
    <w:qFormat/>
    <w:rsid w:val="00477077"/>
    <w:rPr>
      <w:b/>
      <w:bCs/>
    </w:rPr>
  </w:style>
  <w:style w:type="character" w:styleId="AnvndHyperlnk">
    <w:name w:val="FollowedHyperlink"/>
    <w:basedOn w:val="Standardstycketeckensnitt"/>
    <w:uiPriority w:val="99"/>
    <w:semiHidden/>
    <w:unhideWhenUsed/>
    <w:rsid w:val="000A54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dgivare.regionostergotland.se/vgw/kunskapsstod/lakemedel/licenslakemedel/regionovergripande-licens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Li@regionostergotland.se" TargetMode="External"/><Relationship Id="rId4" Type="http://schemas.openxmlformats.org/officeDocument/2006/relationships/settings" Target="settings.xml"/><Relationship Id="rId9" Type="http://schemas.openxmlformats.org/officeDocument/2006/relationships/hyperlink" Target="https://www.fass.se/LIF/startpage?userType=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DD40-80B4-4D7A-A1BD-8F632EDE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2015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 Zickerman Johanna</dc:creator>
  <cp:keywords/>
  <dc:description/>
  <cp:lastModifiedBy>Hjelmfors Britta</cp:lastModifiedBy>
  <cp:revision>2</cp:revision>
  <dcterms:created xsi:type="dcterms:W3CDTF">2025-03-28T10:42:00Z</dcterms:created>
  <dcterms:modified xsi:type="dcterms:W3CDTF">2025-03-28T10:42:00Z</dcterms:modified>
</cp:coreProperties>
</file>