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4FE07" w14:textId="513036BA" w:rsidR="00477077" w:rsidRPr="00546505" w:rsidRDefault="00546505" w:rsidP="001374A1">
      <w:pPr>
        <w:rPr>
          <w:rStyle w:val="Stark"/>
          <w:rFonts w:ascii="Roboto" w:hAnsi="Roboto"/>
        </w:rPr>
      </w:pPr>
      <w:bookmarkStart w:id="0" w:name="_GoBack"/>
      <w:bookmarkEnd w:id="0"/>
      <w:r w:rsidRPr="00546505">
        <w:rPr>
          <w:rStyle w:val="Stark"/>
          <w:rFonts w:ascii="Roboto" w:hAnsi="Roboto"/>
        </w:rPr>
        <w:br/>
      </w:r>
      <w:proofErr w:type="spellStart"/>
      <w:r w:rsidR="00017855">
        <w:rPr>
          <w:rStyle w:val="Stark"/>
          <w:rFonts w:ascii="Roboto" w:hAnsi="Roboto"/>
        </w:rPr>
        <w:t>Naltrexon</w:t>
      </w:r>
      <w:proofErr w:type="spellEnd"/>
      <w:r w:rsidR="00017855">
        <w:rPr>
          <w:rStyle w:val="Stark"/>
          <w:rFonts w:ascii="Roboto" w:hAnsi="Roboto"/>
        </w:rPr>
        <w:t xml:space="preserve"> filmdragerad tablett</w:t>
      </w:r>
    </w:p>
    <w:p w14:paraId="6F2D8C67" w14:textId="5C8EE070" w:rsidR="001374A1" w:rsidRPr="00546505" w:rsidRDefault="00873DA3" w:rsidP="001374A1">
      <w:pPr>
        <w:rPr>
          <w:rFonts w:ascii="Roboto" w:hAnsi="Roboto"/>
        </w:rPr>
      </w:pPr>
      <w:r w:rsidRPr="00546505">
        <w:rPr>
          <w:rFonts w:ascii="Roboto" w:hAnsi="Roboto"/>
        </w:rPr>
        <w:t xml:space="preserve">Licensalternativet </w:t>
      </w:r>
      <w:r w:rsidR="001914D2" w:rsidRPr="00546505">
        <w:rPr>
          <w:rFonts w:ascii="Roboto" w:hAnsi="Roboto"/>
        </w:rPr>
        <w:t xml:space="preserve">nedan </w:t>
      </w:r>
      <w:r w:rsidRPr="00546505">
        <w:rPr>
          <w:rFonts w:ascii="Roboto" w:hAnsi="Roboto"/>
        </w:rPr>
        <w:t xml:space="preserve">har bedömts som ett potentiellt alternativ till registrerad produkt. </w:t>
      </w:r>
      <w:r w:rsidR="001374A1" w:rsidRPr="00546505">
        <w:rPr>
          <w:rFonts w:ascii="Roboto" w:hAnsi="Roboto"/>
        </w:rPr>
        <w:t xml:space="preserve">Respektive </w:t>
      </w:r>
      <w:r w:rsidR="000C0005" w:rsidRPr="00546505">
        <w:rPr>
          <w:rFonts w:ascii="Roboto" w:hAnsi="Roboto"/>
        </w:rPr>
        <w:t>vårdenhet</w:t>
      </w:r>
      <w:r w:rsidR="001374A1" w:rsidRPr="00546505">
        <w:rPr>
          <w:rFonts w:ascii="Roboto" w:hAnsi="Roboto"/>
        </w:rPr>
        <w:t xml:space="preserve"> ansvarar för att bedöma om licensläkemedlet kan utgöra ett lämpligt behandlingsalternativ till det registrerade läkemedlet för varje specifik situation. </w:t>
      </w:r>
    </w:p>
    <w:p w14:paraId="4558D5DC" w14:textId="77777777" w:rsidR="000F4824" w:rsidRPr="00546505" w:rsidRDefault="000F4824" w:rsidP="001374A1">
      <w:pPr>
        <w:rPr>
          <w:rFonts w:ascii="Roboto" w:hAnsi="Roboto"/>
        </w:rPr>
      </w:pPr>
    </w:p>
    <w:p w14:paraId="41705151" w14:textId="77777777" w:rsidR="001374A1" w:rsidRPr="00546505" w:rsidRDefault="001374A1" w:rsidP="001374A1">
      <w:pPr>
        <w:rPr>
          <w:rFonts w:ascii="Roboto" w:hAnsi="Roboto"/>
          <w:b/>
        </w:rPr>
      </w:pPr>
      <w:r w:rsidRPr="00546505">
        <w:rPr>
          <w:rFonts w:ascii="Roboto" w:hAnsi="Roboto"/>
          <w:b/>
        </w:rPr>
        <w:t>Jämförelse</w:t>
      </w:r>
    </w:p>
    <w:p w14:paraId="0CEC5AAF" w14:textId="6E4F0535" w:rsidR="001374A1" w:rsidRPr="00546505" w:rsidRDefault="001374A1" w:rsidP="001374A1">
      <w:pPr>
        <w:rPr>
          <w:rFonts w:ascii="Roboto" w:hAnsi="Roboto"/>
        </w:rPr>
      </w:pPr>
      <w:r w:rsidRPr="00546505">
        <w:rPr>
          <w:rFonts w:ascii="Roboto" w:hAnsi="Roboto"/>
        </w:rPr>
        <w:t>Nedan följer en jämförelse mellan det registrerade läkemedlet och föreslaget</w:t>
      </w:r>
      <w:r w:rsidR="00C66D32" w:rsidRPr="00546505">
        <w:rPr>
          <w:rFonts w:ascii="Roboto" w:hAnsi="Roboto"/>
          <w:b/>
        </w:rPr>
        <w:t xml:space="preserve"> </w:t>
      </w:r>
      <w:r w:rsidRPr="00546505">
        <w:rPr>
          <w:rFonts w:ascii="Roboto" w:hAnsi="Roboto"/>
        </w:rPr>
        <w:t>lic</w:t>
      </w:r>
      <w:r w:rsidR="00E75B12">
        <w:rPr>
          <w:rFonts w:ascii="Roboto" w:hAnsi="Roboto"/>
        </w:rPr>
        <w:t>ensläkemedel.</w:t>
      </w:r>
      <w:r w:rsidRPr="00546505">
        <w:rPr>
          <w:rFonts w:ascii="Roboto" w:hAnsi="Roboto"/>
        </w:rPr>
        <w:t xml:space="preserve"> Uppgifterna kommer från tillgängliga produktresumée</w:t>
      </w:r>
      <w:r w:rsidR="00C06360" w:rsidRPr="00546505">
        <w:rPr>
          <w:rFonts w:ascii="Roboto" w:hAnsi="Roboto"/>
        </w:rPr>
        <w:t>r</w:t>
      </w:r>
      <w:r w:rsidRPr="00546505">
        <w:rPr>
          <w:rFonts w:ascii="Roboto" w:hAnsi="Roboto"/>
        </w:rPr>
        <w:t xml:space="preserve">. Licensläkemedlets produktresumé är skriven på </w:t>
      </w:r>
      <w:r w:rsidR="00017855">
        <w:rPr>
          <w:rFonts w:ascii="Roboto" w:hAnsi="Roboto"/>
          <w:b/>
        </w:rPr>
        <w:t>italienska</w:t>
      </w:r>
      <w:r w:rsidRPr="00546505">
        <w:rPr>
          <w:rFonts w:ascii="Roboto" w:hAnsi="Roboto"/>
          <w:b/>
        </w:rPr>
        <w:t xml:space="preserve"> </w:t>
      </w:r>
      <w:r w:rsidRPr="00546505">
        <w:rPr>
          <w:rFonts w:ascii="Roboto" w:hAnsi="Roboto"/>
        </w:rPr>
        <w:t>och tillhandahålls i sin helhet på</w:t>
      </w:r>
      <w:r w:rsidR="00C94ECF" w:rsidRPr="00546505">
        <w:rPr>
          <w:rFonts w:ascii="Roboto" w:hAnsi="Roboto"/>
        </w:rPr>
        <w:t xml:space="preserve"> </w:t>
      </w:r>
      <w:hyperlink r:id="rId8" w:history="1">
        <w:r w:rsidR="00C94ECF" w:rsidRPr="00546505">
          <w:rPr>
            <w:rStyle w:val="Hyperlnk"/>
            <w:rFonts w:ascii="Roboto" w:hAnsi="Roboto"/>
          </w:rPr>
          <w:t>vå</w:t>
        </w:r>
        <w:r w:rsidR="000A54BD" w:rsidRPr="00546505">
          <w:rPr>
            <w:rStyle w:val="Hyperlnk"/>
            <w:rFonts w:ascii="Roboto" w:hAnsi="Roboto"/>
          </w:rPr>
          <w:t>rdgivarwebbens sida om Regionövergripande licenser</w:t>
        </w:r>
      </w:hyperlink>
      <w:r w:rsidR="00A63FF0">
        <w:rPr>
          <w:rFonts w:ascii="Roboto" w:hAnsi="Roboto"/>
        </w:rPr>
        <w:t>.</w:t>
      </w:r>
      <w:r w:rsidR="00873DA3" w:rsidRPr="00546505">
        <w:rPr>
          <w:rFonts w:ascii="Roboto" w:hAnsi="Roboto"/>
        </w:rPr>
        <w:t xml:space="preserve"> Registrerad produkts produktresumé hittas på </w:t>
      </w:r>
      <w:hyperlink r:id="rId9" w:history="1">
        <w:r w:rsidR="00873DA3" w:rsidRPr="00546505">
          <w:rPr>
            <w:rStyle w:val="Hyperlnk"/>
            <w:rFonts w:ascii="Roboto" w:hAnsi="Roboto"/>
          </w:rPr>
          <w:t>fass.se</w:t>
        </w:r>
      </w:hyperlink>
      <w:r w:rsidR="00A45021" w:rsidRPr="00546505">
        <w:rPr>
          <w:rFonts w:ascii="Roboto" w:hAnsi="Roboto"/>
        </w:rPr>
        <w:t xml:space="preserve">. </w:t>
      </w:r>
      <w:r w:rsidRPr="00546505">
        <w:rPr>
          <w:rFonts w:ascii="Roboto" w:hAnsi="Roboto"/>
        </w:rPr>
        <w:t xml:space="preserve">Översättningsverktyget Google Translate har använts för att översätta och tolka delar av produktresuméns text i syfte att tydliggöra licensläkemedlets egenskaper enligt nedanstående tabell. </w:t>
      </w:r>
    </w:p>
    <w:p w14:paraId="096E2703" w14:textId="2391B50C" w:rsidR="00992449" w:rsidRPr="00546505" w:rsidRDefault="001374A1">
      <w:pPr>
        <w:rPr>
          <w:rFonts w:ascii="Roboto" w:hAnsi="Roboto"/>
        </w:rPr>
      </w:pPr>
      <w:r w:rsidRPr="00546505">
        <w:rPr>
          <w:rFonts w:ascii="Roboto" w:hAnsi="Roboto"/>
        </w:rPr>
        <w:t xml:space="preserve">Det är enbart delar av produktresumén som har bearbetats och nedanstående sammanfattning ska inte ses som en ersättning till licensläkemedlets fullständiga produktresumé på originalspråk. Sammanfattningen syftar istället till att utgöra ett kompletterande stöd till vårdpersonalen inom Region Östergötland, som använder detta licensläkemedel. </w:t>
      </w:r>
    </w:p>
    <w:p w14:paraId="61DB44C0" w14:textId="77777777" w:rsidR="00992449" w:rsidRPr="00546505" w:rsidRDefault="00992449">
      <w:pPr>
        <w:rPr>
          <w:rFonts w:ascii="Roboto" w:hAnsi="Roboto"/>
        </w:rPr>
      </w:pPr>
    </w:p>
    <w:tbl>
      <w:tblPr>
        <w:tblStyle w:val="Tabellrutnt"/>
        <w:tblW w:w="9639" w:type="dxa"/>
        <w:tblInd w:w="-5" w:type="dxa"/>
        <w:tblLook w:val="04A0" w:firstRow="1" w:lastRow="0" w:firstColumn="1" w:lastColumn="0" w:noHBand="0" w:noVBand="1"/>
      </w:tblPr>
      <w:tblGrid>
        <w:gridCol w:w="2375"/>
        <w:gridCol w:w="2161"/>
        <w:gridCol w:w="993"/>
        <w:gridCol w:w="2854"/>
        <w:gridCol w:w="1256"/>
      </w:tblGrid>
      <w:tr w:rsidR="00FD4D80" w:rsidRPr="00546505" w14:paraId="5739993B" w14:textId="77777777" w:rsidTr="00AC4541">
        <w:trPr>
          <w:trHeight w:val="526"/>
        </w:trPr>
        <w:tc>
          <w:tcPr>
            <w:tcW w:w="2375" w:type="dxa"/>
            <w:shd w:val="clear" w:color="auto" w:fill="F2F2F2" w:themeFill="background1" w:themeFillShade="F2"/>
          </w:tcPr>
          <w:p w14:paraId="0872D7EE" w14:textId="77777777" w:rsidR="00FD4D80" w:rsidRPr="00546505" w:rsidRDefault="00FD4D80" w:rsidP="00A83DF6">
            <w:pPr>
              <w:rPr>
                <w:rFonts w:ascii="Roboto" w:hAnsi="Roboto"/>
                <w:i/>
              </w:rPr>
            </w:pPr>
          </w:p>
          <w:p w14:paraId="38D27351" w14:textId="77777777" w:rsidR="00FD4D80" w:rsidRPr="00546505" w:rsidRDefault="00FD4D80" w:rsidP="00A83DF6">
            <w:pPr>
              <w:rPr>
                <w:rFonts w:ascii="Roboto" w:hAnsi="Roboto"/>
                <w:i/>
              </w:rPr>
            </w:pPr>
          </w:p>
        </w:tc>
        <w:tc>
          <w:tcPr>
            <w:tcW w:w="3154" w:type="dxa"/>
            <w:gridSpan w:val="2"/>
            <w:shd w:val="clear" w:color="auto" w:fill="F2F2F2" w:themeFill="background1" w:themeFillShade="F2"/>
            <w:vAlign w:val="center"/>
          </w:tcPr>
          <w:p w14:paraId="7C9ECA8E" w14:textId="77777777" w:rsidR="00FD4D80" w:rsidRPr="00546505" w:rsidRDefault="00FD4D80" w:rsidP="00A83DF6">
            <w:pPr>
              <w:jc w:val="center"/>
              <w:rPr>
                <w:rFonts w:ascii="Roboto" w:hAnsi="Roboto"/>
                <w:b/>
                <w:i/>
              </w:rPr>
            </w:pPr>
            <w:r w:rsidRPr="00546505">
              <w:rPr>
                <w:rFonts w:ascii="Roboto" w:hAnsi="Roboto"/>
                <w:b/>
                <w:i/>
              </w:rPr>
              <w:t>Registrerat läkemedel</w:t>
            </w:r>
          </w:p>
        </w:tc>
        <w:tc>
          <w:tcPr>
            <w:tcW w:w="4110" w:type="dxa"/>
            <w:gridSpan w:val="2"/>
            <w:shd w:val="clear" w:color="auto" w:fill="F2F2F2" w:themeFill="background1" w:themeFillShade="F2"/>
            <w:vAlign w:val="center"/>
          </w:tcPr>
          <w:p w14:paraId="72CDAB82" w14:textId="77777777" w:rsidR="00FD4D80" w:rsidRPr="00546505" w:rsidRDefault="00FD4D80" w:rsidP="00A83DF6">
            <w:pPr>
              <w:jc w:val="center"/>
              <w:rPr>
                <w:rFonts w:ascii="Roboto" w:hAnsi="Roboto"/>
                <w:b/>
                <w:i/>
              </w:rPr>
            </w:pPr>
            <w:r w:rsidRPr="00546505">
              <w:rPr>
                <w:rFonts w:ascii="Roboto" w:hAnsi="Roboto"/>
                <w:b/>
                <w:i/>
              </w:rPr>
              <w:t xml:space="preserve">Licensläkemedel </w:t>
            </w:r>
          </w:p>
        </w:tc>
      </w:tr>
      <w:tr w:rsidR="00FD4D80" w:rsidRPr="00546505" w14:paraId="717C7ECC" w14:textId="77777777" w:rsidTr="00AC4541">
        <w:tc>
          <w:tcPr>
            <w:tcW w:w="2375" w:type="dxa"/>
            <w:shd w:val="clear" w:color="auto" w:fill="F2F2F2" w:themeFill="background1" w:themeFillShade="F2"/>
          </w:tcPr>
          <w:p w14:paraId="57B841C7" w14:textId="77777777" w:rsidR="00FD4D80" w:rsidRPr="00546505" w:rsidRDefault="00FD4D80" w:rsidP="00A83DF6">
            <w:pPr>
              <w:rPr>
                <w:rFonts w:ascii="Roboto" w:hAnsi="Roboto"/>
                <w:b/>
                <w:i/>
                <w:sz w:val="18"/>
              </w:rPr>
            </w:pPr>
            <w:r w:rsidRPr="00546505">
              <w:rPr>
                <w:rFonts w:ascii="Roboto" w:hAnsi="Roboto"/>
                <w:b/>
                <w:i/>
                <w:sz w:val="18"/>
              </w:rPr>
              <w:t>Produktnamn</w:t>
            </w:r>
          </w:p>
        </w:tc>
        <w:tc>
          <w:tcPr>
            <w:tcW w:w="3154" w:type="dxa"/>
            <w:gridSpan w:val="2"/>
          </w:tcPr>
          <w:p w14:paraId="52C044DC" w14:textId="4C8D6AE5" w:rsidR="00FD4D80" w:rsidRPr="00546505" w:rsidRDefault="00C54406" w:rsidP="00A83DF6">
            <w:pPr>
              <w:tabs>
                <w:tab w:val="left" w:pos="2418"/>
              </w:tabs>
              <w:rPr>
                <w:rFonts w:ascii="Roboto" w:hAnsi="Roboto"/>
                <w:sz w:val="18"/>
              </w:rPr>
            </w:pPr>
            <w:proofErr w:type="spellStart"/>
            <w:r>
              <w:rPr>
                <w:rFonts w:ascii="Roboto" w:hAnsi="Roboto"/>
                <w:sz w:val="18"/>
              </w:rPr>
              <w:t>Naltrexon</w:t>
            </w:r>
            <w:proofErr w:type="spellEnd"/>
            <w:r>
              <w:rPr>
                <w:rFonts w:ascii="Roboto" w:hAnsi="Roboto"/>
                <w:sz w:val="18"/>
              </w:rPr>
              <w:t xml:space="preserve"> </w:t>
            </w:r>
            <w:proofErr w:type="spellStart"/>
            <w:r>
              <w:rPr>
                <w:rFonts w:ascii="Roboto" w:hAnsi="Roboto"/>
                <w:sz w:val="18"/>
              </w:rPr>
              <w:t>Vitaflo</w:t>
            </w:r>
            <w:proofErr w:type="spellEnd"/>
            <w:r>
              <w:rPr>
                <w:rFonts w:ascii="Roboto" w:hAnsi="Roboto"/>
                <w:sz w:val="18"/>
              </w:rPr>
              <w:t>*</w:t>
            </w:r>
          </w:p>
        </w:tc>
        <w:tc>
          <w:tcPr>
            <w:tcW w:w="4110" w:type="dxa"/>
            <w:gridSpan w:val="2"/>
          </w:tcPr>
          <w:p w14:paraId="351E9665" w14:textId="54550459" w:rsidR="00FD4D80" w:rsidRPr="00546505" w:rsidRDefault="00C54406" w:rsidP="00A83DF6">
            <w:pPr>
              <w:rPr>
                <w:rFonts w:ascii="Roboto" w:hAnsi="Roboto"/>
                <w:sz w:val="18"/>
              </w:rPr>
            </w:pPr>
            <w:proofErr w:type="spellStart"/>
            <w:r>
              <w:rPr>
                <w:rFonts w:ascii="Roboto" w:hAnsi="Roboto"/>
                <w:sz w:val="18"/>
              </w:rPr>
              <w:t>Nalorex</w:t>
            </w:r>
            <w:proofErr w:type="spellEnd"/>
          </w:p>
        </w:tc>
      </w:tr>
      <w:tr w:rsidR="00FD4D80" w:rsidRPr="00546505" w14:paraId="19576DCE" w14:textId="77777777" w:rsidTr="00AC4541">
        <w:tc>
          <w:tcPr>
            <w:tcW w:w="2375" w:type="dxa"/>
            <w:shd w:val="clear" w:color="auto" w:fill="F2F2F2" w:themeFill="background1" w:themeFillShade="F2"/>
          </w:tcPr>
          <w:p w14:paraId="50195DB5" w14:textId="38C3D770" w:rsidR="00FD4D80" w:rsidRPr="00546505" w:rsidRDefault="00EB424C" w:rsidP="00EB424C">
            <w:pPr>
              <w:rPr>
                <w:rFonts w:ascii="Roboto" w:hAnsi="Roboto"/>
                <w:b/>
                <w:i/>
                <w:sz w:val="18"/>
              </w:rPr>
            </w:pPr>
            <w:r>
              <w:rPr>
                <w:rFonts w:ascii="Roboto" w:hAnsi="Roboto"/>
                <w:b/>
                <w:i/>
                <w:sz w:val="18"/>
              </w:rPr>
              <w:t>M</w:t>
            </w:r>
            <w:r w:rsidR="00FD4D80" w:rsidRPr="00546505">
              <w:rPr>
                <w:rFonts w:ascii="Roboto" w:hAnsi="Roboto"/>
                <w:b/>
                <w:i/>
                <w:sz w:val="18"/>
              </w:rPr>
              <w:t>arknadsföringstillstånd</w:t>
            </w:r>
            <w:r>
              <w:rPr>
                <w:rFonts w:ascii="Roboto" w:hAnsi="Roboto"/>
                <w:b/>
                <w:i/>
                <w:sz w:val="18"/>
              </w:rPr>
              <w:t>s-innehavare (MAH), godkännandenummer, revideringsdatum SPC</w:t>
            </w:r>
          </w:p>
        </w:tc>
        <w:tc>
          <w:tcPr>
            <w:tcW w:w="3154" w:type="dxa"/>
            <w:gridSpan w:val="2"/>
          </w:tcPr>
          <w:p w14:paraId="034E5658" w14:textId="77777777" w:rsidR="00642B1C" w:rsidRPr="00642B1C" w:rsidRDefault="00642B1C" w:rsidP="00642B1C">
            <w:pPr>
              <w:tabs>
                <w:tab w:val="left" w:pos="2418"/>
              </w:tabs>
              <w:rPr>
                <w:rFonts w:ascii="Roboto" w:hAnsi="Roboto"/>
                <w:sz w:val="18"/>
              </w:rPr>
            </w:pPr>
            <w:r w:rsidRPr="00642B1C">
              <w:rPr>
                <w:rFonts w:ascii="Roboto" w:hAnsi="Roboto"/>
                <w:sz w:val="18"/>
              </w:rPr>
              <w:t xml:space="preserve">AOP </w:t>
            </w:r>
            <w:proofErr w:type="spellStart"/>
            <w:r w:rsidRPr="00642B1C">
              <w:rPr>
                <w:rFonts w:ascii="Roboto" w:hAnsi="Roboto"/>
                <w:sz w:val="18"/>
              </w:rPr>
              <w:t>Orphan</w:t>
            </w:r>
            <w:proofErr w:type="spellEnd"/>
            <w:r w:rsidRPr="00642B1C">
              <w:rPr>
                <w:rFonts w:ascii="Roboto" w:hAnsi="Roboto"/>
                <w:sz w:val="18"/>
              </w:rPr>
              <w:t xml:space="preserve"> Pharmaceuticals GmbH</w:t>
            </w:r>
          </w:p>
          <w:p w14:paraId="6478D59A" w14:textId="20EF1B55" w:rsidR="00642B1C" w:rsidRPr="00642B1C" w:rsidRDefault="00642B1C" w:rsidP="00642B1C">
            <w:pPr>
              <w:tabs>
                <w:tab w:val="left" w:pos="2418"/>
              </w:tabs>
              <w:rPr>
                <w:rFonts w:ascii="Roboto" w:hAnsi="Roboto"/>
                <w:sz w:val="18"/>
              </w:rPr>
            </w:pPr>
            <w:r w:rsidRPr="00642B1C">
              <w:rPr>
                <w:rFonts w:ascii="Roboto" w:hAnsi="Roboto"/>
                <w:sz w:val="18"/>
              </w:rPr>
              <w:t>Leopold-Ungar-</w:t>
            </w:r>
            <w:proofErr w:type="spellStart"/>
            <w:r w:rsidRPr="00642B1C">
              <w:rPr>
                <w:rFonts w:ascii="Roboto" w:hAnsi="Roboto"/>
                <w:sz w:val="18"/>
              </w:rPr>
              <w:t>Platz</w:t>
            </w:r>
            <w:proofErr w:type="spellEnd"/>
            <w:r w:rsidRPr="00642B1C">
              <w:rPr>
                <w:rFonts w:ascii="Roboto" w:hAnsi="Roboto"/>
                <w:sz w:val="18"/>
              </w:rPr>
              <w:t xml:space="preserve"> 2</w:t>
            </w:r>
          </w:p>
          <w:p w14:paraId="1CDFEA25" w14:textId="77777777" w:rsidR="00FD4D80" w:rsidRDefault="00642B1C" w:rsidP="00642B1C">
            <w:pPr>
              <w:tabs>
                <w:tab w:val="left" w:pos="2418"/>
              </w:tabs>
              <w:rPr>
                <w:rFonts w:ascii="Roboto" w:hAnsi="Roboto"/>
                <w:sz w:val="18"/>
              </w:rPr>
            </w:pPr>
            <w:r>
              <w:rPr>
                <w:rFonts w:ascii="Roboto" w:hAnsi="Roboto"/>
                <w:sz w:val="18"/>
              </w:rPr>
              <w:t xml:space="preserve">A-1190 Wien, </w:t>
            </w:r>
            <w:r w:rsidRPr="00642B1C">
              <w:rPr>
                <w:rFonts w:ascii="Roboto" w:hAnsi="Roboto"/>
                <w:sz w:val="18"/>
              </w:rPr>
              <w:t>Österrike</w:t>
            </w:r>
          </w:p>
          <w:p w14:paraId="782CBD7F" w14:textId="0AE18CD0" w:rsidR="00642B1C" w:rsidRPr="00546505" w:rsidRDefault="00642B1C" w:rsidP="00642B1C">
            <w:pPr>
              <w:tabs>
                <w:tab w:val="left" w:pos="2418"/>
              </w:tabs>
              <w:rPr>
                <w:rFonts w:ascii="Roboto" w:hAnsi="Roboto"/>
                <w:sz w:val="18"/>
              </w:rPr>
            </w:pPr>
            <w:r>
              <w:rPr>
                <w:rFonts w:ascii="Roboto" w:hAnsi="Roboto"/>
                <w:sz w:val="18"/>
              </w:rPr>
              <w:t xml:space="preserve">Godkännande nr </w:t>
            </w:r>
            <w:r w:rsidRPr="00642B1C">
              <w:rPr>
                <w:rFonts w:ascii="Roboto" w:hAnsi="Roboto"/>
                <w:sz w:val="18"/>
              </w:rPr>
              <w:t>21067</w:t>
            </w:r>
          </w:p>
        </w:tc>
        <w:tc>
          <w:tcPr>
            <w:tcW w:w="4110" w:type="dxa"/>
            <w:gridSpan w:val="2"/>
          </w:tcPr>
          <w:p w14:paraId="67A58AC7" w14:textId="77777777" w:rsidR="00AC4541" w:rsidRPr="00AC4541" w:rsidRDefault="00AC4541" w:rsidP="00AC4541">
            <w:pPr>
              <w:rPr>
                <w:rFonts w:ascii="Roboto" w:hAnsi="Roboto"/>
                <w:sz w:val="18"/>
              </w:rPr>
            </w:pPr>
            <w:proofErr w:type="spellStart"/>
            <w:r w:rsidRPr="00AC4541">
              <w:rPr>
                <w:rFonts w:ascii="Roboto" w:hAnsi="Roboto"/>
                <w:sz w:val="18"/>
              </w:rPr>
              <w:t>L.Molteni</w:t>
            </w:r>
            <w:proofErr w:type="spellEnd"/>
            <w:r w:rsidRPr="00AC4541">
              <w:rPr>
                <w:rFonts w:ascii="Roboto" w:hAnsi="Roboto"/>
                <w:sz w:val="18"/>
              </w:rPr>
              <w:t xml:space="preserve"> &amp; C. </w:t>
            </w:r>
            <w:proofErr w:type="spellStart"/>
            <w:r w:rsidRPr="00AC4541">
              <w:rPr>
                <w:rFonts w:ascii="Roboto" w:hAnsi="Roboto"/>
                <w:sz w:val="18"/>
              </w:rPr>
              <w:t>dei</w:t>
            </w:r>
            <w:proofErr w:type="spellEnd"/>
            <w:r w:rsidRPr="00AC4541">
              <w:rPr>
                <w:rFonts w:ascii="Roboto" w:hAnsi="Roboto"/>
                <w:sz w:val="18"/>
              </w:rPr>
              <w:t xml:space="preserve"> </w:t>
            </w:r>
            <w:proofErr w:type="spellStart"/>
            <w:r w:rsidRPr="00AC4541">
              <w:rPr>
                <w:rFonts w:ascii="Roboto" w:hAnsi="Roboto"/>
                <w:sz w:val="18"/>
              </w:rPr>
              <w:t>F.lli</w:t>
            </w:r>
            <w:proofErr w:type="spellEnd"/>
            <w:r w:rsidRPr="00AC4541">
              <w:rPr>
                <w:rFonts w:ascii="Roboto" w:hAnsi="Roboto"/>
                <w:sz w:val="18"/>
              </w:rPr>
              <w:t xml:space="preserve"> </w:t>
            </w:r>
            <w:proofErr w:type="spellStart"/>
            <w:r w:rsidRPr="00AC4541">
              <w:rPr>
                <w:rFonts w:ascii="Roboto" w:hAnsi="Roboto"/>
                <w:sz w:val="18"/>
              </w:rPr>
              <w:t>Alitti</w:t>
            </w:r>
            <w:proofErr w:type="spellEnd"/>
            <w:r w:rsidRPr="00AC4541">
              <w:rPr>
                <w:rFonts w:ascii="Roboto" w:hAnsi="Roboto"/>
                <w:sz w:val="18"/>
              </w:rPr>
              <w:t xml:space="preserve"> </w:t>
            </w:r>
            <w:proofErr w:type="spellStart"/>
            <w:r w:rsidRPr="00AC4541">
              <w:rPr>
                <w:rFonts w:ascii="Roboto" w:hAnsi="Roboto"/>
                <w:sz w:val="18"/>
              </w:rPr>
              <w:t>Società</w:t>
            </w:r>
            <w:proofErr w:type="spellEnd"/>
            <w:r w:rsidRPr="00AC4541">
              <w:rPr>
                <w:rFonts w:ascii="Roboto" w:hAnsi="Roboto"/>
                <w:sz w:val="18"/>
              </w:rPr>
              <w:t xml:space="preserve"> di </w:t>
            </w:r>
            <w:proofErr w:type="spellStart"/>
            <w:r w:rsidRPr="00AC4541">
              <w:rPr>
                <w:rFonts w:ascii="Roboto" w:hAnsi="Roboto"/>
                <w:sz w:val="18"/>
              </w:rPr>
              <w:t>Esercizio</w:t>
            </w:r>
            <w:proofErr w:type="spellEnd"/>
            <w:r w:rsidRPr="00AC4541">
              <w:rPr>
                <w:rFonts w:ascii="Roboto" w:hAnsi="Roboto"/>
                <w:sz w:val="18"/>
              </w:rPr>
              <w:t xml:space="preserve"> </w:t>
            </w:r>
            <w:proofErr w:type="spellStart"/>
            <w:r w:rsidRPr="00AC4541">
              <w:rPr>
                <w:rFonts w:ascii="Roboto" w:hAnsi="Roboto"/>
                <w:sz w:val="18"/>
              </w:rPr>
              <w:t>S.p.A</w:t>
            </w:r>
            <w:proofErr w:type="spellEnd"/>
            <w:r w:rsidRPr="00AC4541">
              <w:rPr>
                <w:rFonts w:ascii="Roboto" w:hAnsi="Roboto"/>
                <w:sz w:val="18"/>
              </w:rPr>
              <w:t xml:space="preserve">. </w:t>
            </w:r>
          </w:p>
          <w:p w14:paraId="07FF8A90" w14:textId="77777777" w:rsidR="00FD4D80" w:rsidRDefault="00AC4541" w:rsidP="00AC4541">
            <w:pPr>
              <w:rPr>
                <w:rFonts w:ascii="Roboto" w:hAnsi="Roboto"/>
                <w:sz w:val="18"/>
              </w:rPr>
            </w:pPr>
            <w:r w:rsidRPr="00AC4541">
              <w:rPr>
                <w:rFonts w:ascii="Roboto" w:hAnsi="Roboto"/>
                <w:sz w:val="18"/>
              </w:rPr>
              <w:t xml:space="preserve">Strada </w:t>
            </w:r>
            <w:proofErr w:type="spellStart"/>
            <w:r w:rsidRPr="00AC4541">
              <w:rPr>
                <w:rFonts w:ascii="Roboto" w:hAnsi="Roboto"/>
                <w:sz w:val="18"/>
              </w:rPr>
              <w:t>Statale</w:t>
            </w:r>
            <w:proofErr w:type="spellEnd"/>
            <w:r w:rsidRPr="00AC4541">
              <w:rPr>
                <w:rFonts w:ascii="Roboto" w:hAnsi="Roboto"/>
                <w:sz w:val="18"/>
              </w:rPr>
              <w:t xml:space="preserve"> 67 </w:t>
            </w:r>
            <w:proofErr w:type="spellStart"/>
            <w:r w:rsidRPr="00AC4541">
              <w:rPr>
                <w:rFonts w:ascii="Roboto" w:hAnsi="Roboto"/>
                <w:sz w:val="18"/>
              </w:rPr>
              <w:t>Fraz</w:t>
            </w:r>
            <w:proofErr w:type="spellEnd"/>
            <w:r w:rsidRPr="00AC4541">
              <w:rPr>
                <w:rFonts w:ascii="Roboto" w:hAnsi="Roboto"/>
                <w:sz w:val="18"/>
              </w:rPr>
              <w:t xml:space="preserve">. </w:t>
            </w:r>
            <w:proofErr w:type="spellStart"/>
            <w:r w:rsidRPr="00AC4541">
              <w:rPr>
                <w:rFonts w:ascii="Roboto" w:hAnsi="Roboto"/>
                <w:sz w:val="18"/>
              </w:rPr>
              <w:t>Granatieri</w:t>
            </w:r>
            <w:proofErr w:type="spellEnd"/>
            <w:r w:rsidRPr="00AC4541">
              <w:rPr>
                <w:rFonts w:ascii="Roboto" w:hAnsi="Roboto"/>
                <w:sz w:val="18"/>
              </w:rPr>
              <w:t xml:space="preserve"> </w:t>
            </w:r>
            <w:proofErr w:type="spellStart"/>
            <w:r w:rsidRPr="00AC4541">
              <w:rPr>
                <w:rFonts w:ascii="Roboto" w:hAnsi="Roboto"/>
                <w:sz w:val="18"/>
              </w:rPr>
              <w:t>Scandicci</w:t>
            </w:r>
            <w:proofErr w:type="spellEnd"/>
            <w:r w:rsidRPr="00AC4541">
              <w:rPr>
                <w:rFonts w:ascii="Roboto" w:hAnsi="Roboto"/>
                <w:sz w:val="18"/>
              </w:rPr>
              <w:t xml:space="preserve"> (FI)</w:t>
            </w:r>
          </w:p>
          <w:p w14:paraId="676E9BAF" w14:textId="54D624FD" w:rsidR="00AC4541" w:rsidRPr="00546505" w:rsidRDefault="00AC4541" w:rsidP="00AC4541">
            <w:pPr>
              <w:rPr>
                <w:rFonts w:ascii="Roboto" w:hAnsi="Roboto"/>
                <w:sz w:val="18"/>
              </w:rPr>
            </w:pPr>
            <w:r>
              <w:rPr>
                <w:rFonts w:ascii="Roboto" w:hAnsi="Roboto"/>
                <w:sz w:val="18"/>
              </w:rPr>
              <w:t xml:space="preserve">Godkännande nr </w:t>
            </w:r>
            <w:r w:rsidRPr="00AC4541">
              <w:rPr>
                <w:rFonts w:ascii="Roboto" w:hAnsi="Roboto"/>
                <w:sz w:val="18"/>
              </w:rPr>
              <w:t>AIC 025969039</w:t>
            </w:r>
          </w:p>
        </w:tc>
      </w:tr>
      <w:tr w:rsidR="00FD4D80" w:rsidRPr="00546505" w14:paraId="5B042D53" w14:textId="77777777" w:rsidTr="00AC4541">
        <w:tc>
          <w:tcPr>
            <w:tcW w:w="2375" w:type="dxa"/>
            <w:shd w:val="clear" w:color="auto" w:fill="F2F2F2" w:themeFill="background1" w:themeFillShade="F2"/>
          </w:tcPr>
          <w:p w14:paraId="4A1C3A86" w14:textId="77777777" w:rsidR="00FD4D80" w:rsidRPr="00546505" w:rsidRDefault="00FD4D80" w:rsidP="00A83DF6">
            <w:pPr>
              <w:rPr>
                <w:rFonts w:ascii="Roboto" w:hAnsi="Roboto"/>
                <w:b/>
                <w:i/>
                <w:sz w:val="18"/>
              </w:rPr>
            </w:pPr>
            <w:r w:rsidRPr="00546505">
              <w:rPr>
                <w:rFonts w:ascii="Roboto" w:hAnsi="Roboto"/>
                <w:b/>
                <w:i/>
                <w:sz w:val="18"/>
              </w:rPr>
              <w:t>Beredningsform</w:t>
            </w:r>
          </w:p>
        </w:tc>
        <w:tc>
          <w:tcPr>
            <w:tcW w:w="3154" w:type="dxa"/>
            <w:gridSpan w:val="2"/>
          </w:tcPr>
          <w:p w14:paraId="37FDF37B" w14:textId="5DA9E613" w:rsidR="00FD4D80" w:rsidRPr="00546505" w:rsidRDefault="00C54406" w:rsidP="00A83DF6">
            <w:pPr>
              <w:rPr>
                <w:rFonts w:ascii="Roboto" w:hAnsi="Roboto"/>
                <w:sz w:val="18"/>
              </w:rPr>
            </w:pPr>
            <w:r>
              <w:rPr>
                <w:rFonts w:ascii="Roboto" w:hAnsi="Roboto"/>
                <w:sz w:val="18"/>
              </w:rPr>
              <w:t>filmdragerad tablett</w:t>
            </w:r>
          </w:p>
        </w:tc>
        <w:tc>
          <w:tcPr>
            <w:tcW w:w="4110" w:type="dxa"/>
            <w:gridSpan w:val="2"/>
          </w:tcPr>
          <w:p w14:paraId="2472967E" w14:textId="43B14840" w:rsidR="00FD4D80" w:rsidRPr="00546505" w:rsidRDefault="00AC4541" w:rsidP="00A83DF6">
            <w:pPr>
              <w:rPr>
                <w:rFonts w:ascii="Roboto" w:hAnsi="Roboto"/>
                <w:sz w:val="18"/>
              </w:rPr>
            </w:pPr>
            <w:r>
              <w:rPr>
                <w:rFonts w:ascii="Roboto" w:hAnsi="Roboto"/>
                <w:sz w:val="18"/>
              </w:rPr>
              <w:t>filmdragerad tablett</w:t>
            </w:r>
          </w:p>
        </w:tc>
      </w:tr>
      <w:tr w:rsidR="00FD4D80" w:rsidRPr="00546505" w14:paraId="1D0B8A5C" w14:textId="77777777" w:rsidTr="00AC4541">
        <w:tc>
          <w:tcPr>
            <w:tcW w:w="2375" w:type="dxa"/>
            <w:shd w:val="clear" w:color="auto" w:fill="F2F2F2" w:themeFill="background1" w:themeFillShade="F2"/>
          </w:tcPr>
          <w:p w14:paraId="4A4BA2EB" w14:textId="77777777" w:rsidR="00FD4D80" w:rsidRPr="00546505" w:rsidRDefault="00FD4D80" w:rsidP="00A83DF6">
            <w:pPr>
              <w:rPr>
                <w:rFonts w:ascii="Roboto" w:hAnsi="Roboto"/>
                <w:b/>
                <w:i/>
                <w:sz w:val="18"/>
              </w:rPr>
            </w:pPr>
            <w:r w:rsidRPr="00546505">
              <w:rPr>
                <w:rFonts w:ascii="Roboto" w:hAnsi="Roboto"/>
                <w:b/>
                <w:i/>
                <w:sz w:val="18"/>
              </w:rPr>
              <w:t>Styrka</w:t>
            </w:r>
          </w:p>
        </w:tc>
        <w:tc>
          <w:tcPr>
            <w:tcW w:w="3154" w:type="dxa"/>
            <w:gridSpan w:val="2"/>
          </w:tcPr>
          <w:p w14:paraId="52B5DC13" w14:textId="4420367E" w:rsidR="00FD4D80" w:rsidRPr="00546505" w:rsidRDefault="0067588E" w:rsidP="00A83DF6">
            <w:pPr>
              <w:rPr>
                <w:rFonts w:ascii="Roboto" w:hAnsi="Roboto"/>
                <w:sz w:val="18"/>
              </w:rPr>
            </w:pPr>
            <w:r>
              <w:rPr>
                <w:rFonts w:ascii="Roboto" w:hAnsi="Roboto"/>
                <w:sz w:val="18"/>
              </w:rPr>
              <w:t>50 mg</w:t>
            </w:r>
          </w:p>
        </w:tc>
        <w:tc>
          <w:tcPr>
            <w:tcW w:w="4110" w:type="dxa"/>
            <w:gridSpan w:val="2"/>
          </w:tcPr>
          <w:p w14:paraId="25C8A26A" w14:textId="12C3AE1B" w:rsidR="00FD4D80" w:rsidRPr="00546505" w:rsidRDefault="0067588E" w:rsidP="00A83DF6">
            <w:pPr>
              <w:rPr>
                <w:rFonts w:ascii="Roboto" w:hAnsi="Roboto"/>
                <w:sz w:val="18"/>
              </w:rPr>
            </w:pPr>
            <w:r>
              <w:rPr>
                <w:rFonts w:ascii="Roboto" w:hAnsi="Roboto"/>
                <w:sz w:val="18"/>
              </w:rPr>
              <w:t>50 mg</w:t>
            </w:r>
          </w:p>
        </w:tc>
      </w:tr>
      <w:tr w:rsidR="00FD4D80" w:rsidRPr="00546505" w14:paraId="2B614152" w14:textId="77777777" w:rsidTr="00AC4541">
        <w:tc>
          <w:tcPr>
            <w:tcW w:w="2375" w:type="dxa"/>
            <w:shd w:val="clear" w:color="auto" w:fill="F2F2F2" w:themeFill="background1" w:themeFillShade="F2"/>
          </w:tcPr>
          <w:p w14:paraId="5EC7BAB2" w14:textId="77777777" w:rsidR="00FD4D80" w:rsidRPr="00546505" w:rsidRDefault="00FD4D80" w:rsidP="00A83DF6">
            <w:pPr>
              <w:rPr>
                <w:rFonts w:ascii="Roboto" w:hAnsi="Roboto"/>
                <w:b/>
                <w:i/>
                <w:sz w:val="18"/>
              </w:rPr>
            </w:pPr>
            <w:r w:rsidRPr="00546505">
              <w:rPr>
                <w:rFonts w:ascii="Roboto" w:hAnsi="Roboto"/>
                <w:b/>
                <w:i/>
                <w:sz w:val="18"/>
              </w:rPr>
              <w:t>Saltform av substans</w:t>
            </w:r>
          </w:p>
        </w:tc>
        <w:tc>
          <w:tcPr>
            <w:tcW w:w="3154" w:type="dxa"/>
            <w:gridSpan w:val="2"/>
          </w:tcPr>
          <w:p w14:paraId="2F521F3F" w14:textId="61F0011F" w:rsidR="00FD4D80" w:rsidRPr="00546505" w:rsidRDefault="0067588E" w:rsidP="00A83DF6">
            <w:pPr>
              <w:rPr>
                <w:rFonts w:ascii="Roboto" w:hAnsi="Roboto"/>
                <w:sz w:val="18"/>
              </w:rPr>
            </w:pPr>
            <w:proofErr w:type="spellStart"/>
            <w:r w:rsidRPr="0067588E">
              <w:rPr>
                <w:rFonts w:ascii="Roboto" w:hAnsi="Roboto"/>
                <w:sz w:val="18"/>
              </w:rPr>
              <w:t>Naltrexonhydroklorid</w:t>
            </w:r>
            <w:proofErr w:type="spellEnd"/>
          </w:p>
        </w:tc>
        <w:tc>
          <w:tcPr>
            <w:tcW w:w="4110" w:type="dxa"/>
            <w:gridSpan w:val="2"/>
          </w:tcPr>
          <w:p w14:paraId="7C8592E4" w14:textId="66C1DC05" w:rsidR="00FD4D80" w:rsidRPr="00546505" w:rsidRDefault="0067588E" w:rsidP="00A83DF6">
            <w:pPr>
              <w:rPr>
                <w:rFonts w:ascii="Roboto" w:hAnsi="Roboto"/>
                <w:sz w:val="18"/>
              </w:rPr>
            </w:pPr>
            <w:proofErr w:type="spellStart"/>
            <w:r w:rsidRPr="0067588E">
              <w:rPr>
                <w:rFonts w:ascii="Roboto" w:hAnsi="Roboto"/>
                <w:sz w:val="18"/>
              </w:rPr>
              <w:t>Naltrexonhydroklorid</w:t>
            </w:r>
            <w:proofErr w:type="spellEnd"/>
          </w:p>
        </w:tc>
      </w:tr>
      <w:tr w:rsidR="00FD4D80" w:rsidRPr="00546505" w14:paraId="4E5D1AF2" w14:textId="77777777" w:rsidTr="00AC4541">
        <w:tc>
          <w:tcPr>
            <w:tcW w:w="2375" w:type="dxa"/>
            <w:shd w:val="clear" w:color="auto" w:fill="F2F2F2" w:themeFill="background1" w:themeFillShade="F2"/>
          </w:tcPr>
          <w:p w14:paraId="4D13B071" w14:textId="77777777" w:rsidR="00FD4D80" w:rsidRPr="00546505" w:rsidRDefault="00FD4D80" w:rsidP="00A83DF6">
            <w:pPr>
              <w:rPr>
                <w:rFonts w:ascii="Roboto" w:hAnsi="Roboto"/>
                <w:b/>
                <w:i/>
                <w:sz w:val="18"/>
              </w:rPr>
            </w:pPr>
            <w:r w:rsidRPr="00546505">
              <w:rPr>
                <w:rFonts w:ascii="Roboto" w:hAnsi="Roboto"/>
                <w:b/>
                <w:i/>
                <w:sz w:val="18"/>
              </w:rPr>
              <w:t>Delbarhet</w:t>
            </w:r>
          </w:p>
        </w:tc>
        <w:tc>
          <w:tcPr>
            <w:tcW w:w="3154" w:type="dxa"/>
            <w:gridSpan w:val="2"/>
          </w:tcPr>
          <w:p w14:paraId="0764CE19" w14:textId="7C6C6810" w:rsidR="00FD4D80" w:rsidRPr="00546505" w:rsidRDefault="00FA5A37" w:rsidP="00A83DF6">
            <w:pPr>
              <w:rPr>
                <w:rFonts w:ascii="Roboto" w:hAnsi="Roboto"/>
                <w:sz w:val="18"/>
              </w:rPr>
            </w:pPr>
            <w:r w:rsidRPr="00FA5A37">
              <w:rPr>
                <w:rFonts w:ascii="Roboto" w:hAnsi="Roboto"/>
                <w:sz w:val="18"/>
              </w:rPr>
              <w:t>Kan delas i två lika stora delar.</w:t>
            </w:r>
          </w:p>
        </w:tc>
        <w:tc>
          <w:tcPr>
            <w:tcW w:w="4110" w:type="dxa"/>
            <w:gridSpan w:val="2"/>
          </w:tcPr>
          <w:p w14:paraId="41434FE7" w14:textId="140585D8" w:rsidR="00FD4D80" w:rsidRPr="00546505" w:rsidRDefault="00FF11AB" w:rsidP="00A83DF6">
            <w:pPr>
              <w:rPr>
                <w:rFonts w:ascii="Roboto" w:hAnsi="Roboto"/>
                <w:sz w:val="18"/>
              </w:rPr>
            </w:pPr>
            <w:r>
              <w:rPr>
                <w:rFonts w:ascii="Roboto" w:hAnsi="Roboto"/>
                <w:sz w:val="18"/>
              </w:rPr>
              <w:t>Uppgift saknas</w:t>
            </w:r>
          </w:p>
        </w:tc>
      </w:tr>
      <w:tr w:rsidR="00FD4D80" w:rsidRPr="00546505" w14:paraId="0946C24D" w14:textId="77777777" w:rsidTr="00AC4541">
        <w:tc>
          <w:tcPr>
            <w:tcW w:w="2375" w:type="dxa"/>
            <w:shd w:val="clear" w:color="auto" w:fill="F2F2F2" w:themeFill="background1" w:themeFillShade="F2"/>
          </w:tcPr>
          <w:p w14:paraId="64DFA16F" w14:textId="77777777" w:rsidR="00FD4D80" w:rsidRPr="00546505" w:rsidRDefault="00FD4D80" w:rsidP="00A83DF6">
            <w:pPr>
              <w:rPr>
                <w:rFonts w:ascii="Roboto" w:hAnsi="Roboto"/>
                <w:b/>
                <w:i/>
                <w:sz w:val="18"/>
              </w:rPr>
            </w:pPr>
            <w:proofErr w:type="spellStart"/>
            <w:r w:rsidRPr="00546505">
              <w:rPr>
                <w:rFonts w:ascii="Roboto" w:hAnsi="Roboto"/>
                <w:b/>
                <w:i/>
                <w:sz w:val="18"/>
              </w:rPr>
              <w:t>Dragering</w:t>
            </w:r>
            <w:proofErr w:type="spellEnd"/>
            <w:r w:rsidRPr="00546505">
              <w:rPr>
                <w:rFonts w:ascii="Roboto" w:hAnsi="Roboto"/>
                <w:b/>
                <w:i/>
                <w:sz w:val="18"/>
              </w:rPr>
              <w:t xml:space="preserve"> [Ja/Nej]</w:t>
            </w:r>
          </w:p>
        </w:tc>
        <w:tc>
          <w:tcPr>
            <w:tcW w:w="3154" w:type="dxa"/>
            <w:gridSpan w:val="2"/>
          </w:tcPr>
          <w:p w14:paraId="72411243" w14:textId="6011907E" w:rsidR="00FD4D80" w:rsidRPr="00546505" w:rsidRDefault="0067588E" w:rsidP="00A83DF6">
            <w:pPr>
              <w:rPr>
                <w:rFonts w:ascii="Roboto" w:hAnsi="Roboto"/>
                <w:sz w:val="18"/>
              </w:rPr>
            </w:pPr>
            <w:r>
              <w:rPr>
                <w:rFonts w:ascii="Roboto" w:hAnsi="Roboto"/>
                <w:sz w:val="18"/>
              </w:rPr>
              <w:t>Ja</w:t>
            </w:r>
          </w:p>
        </w:tc>
        <w:tc>
          <w:tcPr>
            <w:tcW w:w="4110" w:type="dxa"/>
            <w:gridSpan w:val="2"/>
          </w:tcPr>
          <w:p w14:paraId="4566869B" w14:textId="0383F54F" w:rsidR="00FD4D80" w:rsidRPr="00546505" w:rsidRDefault="0067588E" w:rsidP="00A83DF6">
            <w:pPr>
              <w:rPr>
                <w:rFonts w:ascii="Roboto" w:hAnsi="Roboto"/>
                <w:sz w:val="18"/>
              </w:rPr>
            </w:pPr>
            <w:r>
              <w:rPr>
                <w:rFonts w:ascii="Roboto" w:hAnsi="Roboto"/>
                <w:sz w:val="18"/>
              </w:rPr>
              <w:t>Ja</w:t>
            </w:r>
          </w:p>
        </w:tc>
      </w:tr>
      <w:tr w:rsidR="00FD4D80" w:rsidRPr="00546505" w14:paraId="30AEAE78" w14:textId="77777777" w:rsidTr="00FA5A37">
        <w:tc>
          <w:tcPr>
            <w:tcW w:w="2375" w:type="dxa"/>
            <w:shd w:val="clear" w:color="auto" w:fill="F2F2F2" w:themeFill="background1" w:themeFillShade="F2"/>
          </w:tcPr>
          <w:p w14:paraId="7A98BD37" w14:textId="77777777" w:rsidR="00FD4D80" w:rsidRPr="00546505" w:rsidRDefault="00FD4D80" w:rsidP="00A83DF6">
            <w:pPr>
              <w:rPr>
                <w:rFonts w:ascii="Roboto" w:hAnsi="Roboto"/>
                <w:b/>
                <w:i/>
                <w:sz w:val="18"/>
              </w:rPr>
            </w:pPr>
            <w:r w:rsidRPr="00546505">
              <w:rPr>
                <w:rFonts w:ascii="Roboto" w:hAnsi="Roboto"/>
                <w:b/>
                <w:i/>
                <w:sz w:val="18"/>
              </w:rPr>
              <w:t xml:space="preserve">Hjälpämnen </w:t>
            </w:r>
            <w:r w:rsidRPr="00546505">
              <w:rPr>
                <w:rFonts w:ascii="Roboto" w:hAnsi="Roboto"/>
                <w:b/>
                <w:i/>
                <w:sz w:val="18"/>
              </w:rPr>
              <w:br/>
              <w:t>(ev. koncentration)</w:t>
            </w:r>
          </w:p>
        </w:tc>
        <w:tc>
          <w:tcPr>
            <w:tcW w:w="2161" w:type="dxa"/>
          </w:tcPr>
          <w:p w14:paraId="41DFEF8F" w14:textId="77777777" w:rsidR="00FA5A37" w:rsidRPr="00FA5A37" w:rsidRDefault="00FA5A37" w:rsidP="00FA5A37">
            <w:pPr>
              <w:rPr>
                <w:rFonts w:ascii="Roboto" w:hAnsi="Roboto"/>
                <w:sz w:val="18"/>
              </w:rPr>
            </w:pPr>
            <w:r w:rsidRPr="00FA5A37">
              <w:rPr>
                <w:rFonts w:ascii="Roboto" w:hAnsi="Roboto"/>
                <w:sz w:val="18"/>
              </w:rPr>
              <w:t>Laktosmonohydrat</w:t>
            </w:r>
          </w:p>
          <w:p w14:paraId="685DA0D9" w14:textId="1DD88F14" w:rsidR="00FA5A37" w:rsidRPr="00FA5A37" w:rsidRDefault="00FA5A37" w:rsidP="00FA5A37">
            <w:pPr>
              <w:rPr>
                <w:rFonts w:ascii="Roboto" w:hAnsi="Roboto"/>
                <w:sz w:val="18"/>
              </w:rPr>
            </w:pPr>
            <w:r w:rsidRPr="00FA5A37">
              <w:rPr>
                <w:rFonts w:ascii="Roboto" w:hAnsi="Roboto"/>
                <w:sz w:val="18"/>
              </w:rPr>
              <w:t>Cellulosapulver</w:t>
            </w:r>
          </w:p>
          <w:p w14:paraId="2B8DEC3D" w14:textId="17F5C477" w:rsidR="00FA5A37" w:rsidRPr="00FA5A37" w:rsidRDefault="00FA5A37" w:rsidP="00FA5A37">
            <w:pPr>
              <w:rPr>
                <w:rFonts w:ascii="Roboto" w:hAnsi="Roboto"/>
                <w:sz w:val="18"/>
              </w:rPr>
            </w:pPr>
            <w:r w:rsidRPr="00FA5A37">
              <w:rPr>
                <w:rFonts w:ascii="Roboto" w:hAnsi="Roboto"/>
                <w:sz w:val="18"/>
              </w:rPr>
              <w:t>Mikrokristallin cellulosa</w:t>
            </w:r>
          </w:p>
          <w:p w14:paraId="40AB033A" w14:textId="2D621728" w:rsidR="00FA5A37" w:rsidRPr="00FA5A37" w:rsidRDefault="00FA5A37" w:rsidP="00FA5A37">
            <w:pPr>
              <w:rPr>
                <w:rFonts w:ascii="Roboto" w:hAnsi="Roboto"/>
                <w:sz w:val="18"/>
              </w:rPr>
            </w:pPr>
            <w:r w:rsidRPr="00FA5A37">
              <w:rPr>
                <w:rFonts w:ascii="Roboto" w:hAnsi="Roboto"/>
                <w:sz w:val="18"/>
              </w:rPr>
              <w:t>Kiseldioxid, kolloidal vattenfri</w:t>
            </w:r>
          </w:p>
          <w:p w14:paraId="6A262BDD" w14:textId="271F2403" w:rsidR="00FA5A37" w:rsidRPr="00FA5A37" w:rsidRDefault="00FA5A37" w:rsidP="00FA5A37">
            <w:pPr>
              <w:rPr>
                <w:rFonts w:ascii="Roboto" w:hAnsi="Roboto"/>
                <w:sz w:val="18"/>
              </w:rPr>
            </w:pPr>
            <w:proofErr w:type="spellStart"/>
            <w:r w:rsidRPr="00FA5A37">
              <w:rPr>
                <w:rFonts w:ascii="Roboto" w:hAnsi="Roboto"/>
                <w:sz w:val="18"/>
              </w:rPr>
              <w:t>Krospovidon</w:t>
            </w:r>
            <w:proofErr w:type="spellEnd"/>
          </w:p>
          <w:p w14:paraId="7352BEB4" w14:textId="77777777" w:rsidR="00FD4D80" w:rsidRDefault="00FA5A37" w:rsidP="00FA5A37">
            <w:pPr>
              <w:rPr>
                <w:rFonts w:ascii="Roboto" w:hAnsi="Roboto"/>
                <w:sz w:val="18"/>
              </w:rPr>
            </w:pPr>
            <w:proofErr w:type="spellStart"/>
            <w:r w:rsidRPr="00FA5A37">
              <w:rPr>
                <w:rFonts w:ascii="Roboto" w:hAnsi="Roboto"/>
                <w:sz w:val="18"/>
              </w:rPr>
              <w:t>Magnesiumstearat</w:t>
            </w:r>
            <w:proofErr w:type="spellEnd"/>
          </w:p>
          <w:p w14:paraId="22B91B51" w14:textId="77777777" w:rsidR="00211A29" w:rsidRPr="00211A29" w:rsidRDefault="00211A29" w:rsidP="00211A29">
            <w:pPr>
              <w:rPr>
                <w:rFonts w:ascii="Roboto" w:hAnsi="Roboto"/>
                <w:sz w:val="18"/>
              </w:rPr>
            </w:pPr>
            <w:proofErr w:type="spellStart"/>
            <w:r w:rsidRPr="00211A29">
              <w:rPr>
                <w:rFonts w:ascii="Roboto" w:hAnsi="Roboto"/>
                <w:sz w:val="18"/>
              </w:rPr>
              <w:t>Hypromellos</w:t>
            </w:r>
            <w:proofErr w:type="spellEnd"/>
          </w:p>
          <w:p w14:paraId="342A417F" w14:textId="324403E9" w:rsidR="00211A29" w:rsidRPr="00211A29" w:rsidRDefault="00211A29" w:rsidP="00211A29">
            <w:pPr>
              <w:rPr>
                <w:rFonts w:ascii="Roboto" w:hAnsi="Roboto"/>
                <w:sz w:val="18"/>
              </w:rPr>
            </w:pPr>
            <w:r w:rsidRPr="00211A29">
              <w:rPr>
                <w:rFonts w:ascii="Roboto" w:hAnsi="Roboto"/>
                <w:sz w:val="18"/>
              </w:rPr>
              <w:t>Titandioxid (E171)</w:t>
            </w:r>
          </w:p>
          <w:p w14:paraId="55D8BFB1" w14:textId="7656CC6C" w:rsidR="00211A29" w:rsidRPr="00211A29" w:rsidRDefault="00211A29" w:rsidP="00211A29">
            <w:pPr>
              <w:rPr>
                <w:rFonts w:ascii="Roboto" w:hAnsi="Roboto"/>
                <w:sz w:val="18"/>
              </w:rPr>
            </w:pPr>
            <w:proofErr w:type="spellStart"/>
            <w:r w:rsidRPr="00211A29">
              <w:rPr>
                <w:rFonts w:ascii="Roboto" w:hAnsi="Roboto"/>
                <w:sz w:val="18"/>
              </w:rPr>
              <w:t>Makrogol</w:t>
            </w:r>
            <w:proofErr w:type="spellEnd"/>
            <w:r w:rsidRPr="00211A29">
              <w:rPr>
                <w:rFonts w:ascii="Roboto" w:hAnsi="Roboto"/>
                <w:sz w:val="18"/>
              </w:rPr>
              <w:t xml:space="preserve"> 4000</w:t>
            </w:r>
          </w:p>
          <w:p w14:paraId="3F665B84" w14:textId="7AED2FB6" w:rsidR="00211A29" w:rsidRPr="00211A29" w:rsidRDefault="00211A29" w:rsidP="00211A29">
            <w:pPr>
              <w:rPr>
                <w:rFonts w:ascii="Roboto" w:hAnsi="Roboto"/>
                <w:sz w:val="18"/>
              </w:rPr>
            </w:pPr>
            <w:r w:rsidRPr="00211A29">
              <w:rPr>
                <w:rFonts w:ascii="Roboto" w:hAnsi="Roboto"/>
                <w:sz w:val="18"/>
              </w:rPr>
              <w:t>Svart järnoxid (E172)</w:t>
            </w:r>
          </w:p>
          <w:p w14:paraId="0A9237C5" w14:textId="784C4948" w:rsidR="00211A29" w:rsidRPr="00211A29" w:rsidRDefault="00211A29" w:rsidP="00211A29">
            <w:pPr>
              <w:rPr>
                <w:rFonts w:ascii="Roboto" w:hAnsi="Roboto"/>
                <w:sz w:val="18"/>
              </w:rPr>
            </w:pPr>
            <w:r w:rsidRPr="00211A29">
              <w:rPr>
                <w:rFonts w:ascii="Roboto" w:hAnsi="Roboto"/>
                <w:sz w:val="18"/>
              </w:rPr>
              <w:t>Röd järnoxid (E172)</w:t>
            </w:r>
          </w:p>
          <w:p w14:paraId="509FDE7E" w14:textId="21A44C37" w:rsidR="00211A29" w:rsidRPr="00546505" w:rsidRDefault="00211A29" w:rsidP="00211A29">
            <w:pPr>
              <w:rPr>
                <w:rFonts w:ascii="Roboto" w:hAnsi="Roboto"/>
                <w:sz w:val="18"/>
              </w:rPr>
            </w:pPr>
            <w:r w:rsidRPr="00211A29">
              <w:rPr>
                <w:rFonts w:ascii="Roboto" w:hAnsi="Roboto"/>
                <w:sz w:val="18"/>
              </w:rPr>
              <w:t>Gul järnoxid (E172)</w:t>
            </w:r>
          </w:p>
        </w:tc>
        <w:tc>
          <w:tcPr>
            <w:tcW w:w="993" w:type="dxa"/>
          </w:tcPr>
          <w:p w14:paraId="202756D3" w14:textId="77777777" w:rsidR="00FD4D80" w:rsidRPr="00546505" w:rsidRDefault="00FD4D80" w:rsidP="00A83DF6">
            <w:pPr>
              <w:rPr>
                <w:rFonts w:ascii="Roboto" w:hAnsi="Roboto"/>
                <w:sz w:val="18"/>
              </w:rPr>
            </w:pPr>
          </w:p>
        </w:tc>
        <w:tc>
          <w:tcPr>
            <w:tcW w:w="2854" w:type="dxa"/>
          </w:tcPr>
          <w:p w14:paraId="707ACA75" w14:textId="77777777" w:rsidR="005E72F8" w:rsidRPr="00FA5A37" w:rsidRDefault="005E72F8" w:rsidP="005E72F8">
            <w:pPr>
              <w:rPr>
                <w:rFonts w:ascii="Roboto" w:hAnsi="Roboto"/>
                <w:sz w:val="18"/>
              </w:rPr>
            </w:pPr>
            <w:r w:rsidRPr="00FA5A37">
              <w:rPr>
                <w:rFonts w:ascii="Roboto" w:hAnsi="Roboto"/>
                <w:sz w:val="18"/>
              </w:rPr>
              <w:t>Laktosmonohydrat</w:t>
            </w:r>
          </w:p>
          <w:p w14:paraId="294AC6E7" w14:textId="77777777" w:rsidR="005E72F8" w:rsidRPr="00FA5A37" w:rsidRDefault="005E72F8" w:rsidP="005E72F8">
            <w:pPr>
              <w:rPr>
                <w:rFonts w:ascii="Roboto" w:hAnsi="Roboto"/>
                <w:sz w:val="18"/>
              </w:rPr>
            </w:pPr>
            <w:r w:rsidRPr="00FA5A37">
              <w:rPr>
                <w:rFonts w:ascii="Roboto" w:hAnsi="Roboto"/>
                <w:sz w:val="18"/>
              </w:rPr>
              <w:t>Mikrokristallin cellulosa</w:t>
            </w:r>
          </w:p>
          <w:p w14:paraId="68AFB6F1" w14:textId="77777777" w:rsidR="00FD4D80" w:rsidRDefault="005E72F8" w:rsidP="00A83DF6">
            <w:pPr>
              <w:rPr>
                <w:rFonts w:ascii="Roboto" w:hAnsi="Roboto"/>
                <w:sz w:val="18"/>
              </w:rPr>
            </w:pPr>
            <w:r w:rsidRPr="00FA5A37">
              <w:rPr>
                <w:rFonts w:ascii="Roboto" w:hAnsi="Roboto"/>
                <w:sz w:val="18"/>
              </w:rPr>
              <w:t>Kiseldioxid, kolloidal</w:t>
            </w:r>
          </w:p>
          <w:p w14:paraId="380A1F82" w14:textId="77777777" w:rsidR="005E72F8" w:rsidRDefault="005E72F8" w:rsidP="005E72F8">
            <w:pPr>
              <w:rPr>
                <w:rFonts w:ascii="Roboto" w:hAnsi="Roboto"/>
                <w:sz w:val="18"/>
              </w:rPr>
            </w:pPr>
            <w:proofErr w:type="spellStart"/>
            <w:r w:rsidRPr="00FA5A37">
              <w:rPr>
                <w:rFonts w:ascii="Roboto" w:hAnsi="Roboto"/>
                <w:sz w:val="18"/>
              </w:rPr>
              <w:t>Magnesiumstearat</w:t>
            </w:r>
            <w:proofErr w:type="spellEnd"/>
          </w:p>
          <w:p w14:paraId="584803A1" w14:textId="77777777" w:rsidR="005E72F8" w:rsidRPr="00FA5A37" w:rsidRDefault="005E72F8" w:rsidP="005E72F8">
            <w:pPr>
              <w:rPr>
                <w:rFonts w:ascii="Roboto" w:hAnsi="Roboto"/>
                <w:sz w:val="18"/>
              </w:rPr>
            </w:pPr>
            <w:proofErr w:type="spellStart"/>
            <w:r w:rsidRPr="00FA5A37">
              <w:rPr>
                <w:rFonts w:ascii="Roboto" w:hAnsi="Roboto"/>
                <w:sz w:val="18"/>
              </w:rPr>
              <w:t>Krospovidon</w:t>
            </w:r>
            <w:proofErr w:type="spellEnd"/>
          </w:p>
          <w:p w14:paraId="2C7C9428" w14:textId="77777777" w:rsidR="005E72F8" w:rsidRPr="00211A29" w:rsidRDefault="005E72F8" w:rsidP="005E72F8">
            <w:pPr>
              <w:rPr>
                <w:rFonts w:ascii="Roboto" w:hAnsi="Roboto"/>
                <w:sz w:val="18"/>
              </w:rPr>
            </w:pPr>
            <w:proofErr w:type="spellStart"/>
            <w:r w:rsidRPr="00211A29">
              <w:rPr>
                <w:rFonts w:ascii="Roboto" w:hAnsi="Roboto"/>
                <w:sz w:val="18"/>
              </w:rPr>
              <w:t>Hypromellos</w:t>
            </w:r>
            <w:proofErr w:type="spellEnd"/>
          </w:p>
          <w:p w14:paraId="132FC706" w14:textId="77777777" w:rsidR="005E72F8" w:rsidRDefault="005E72F8" w:rsidP="00A83DF6">
            <w:pPr>
              <w:rPr>
                <w:rFonts w:ascii="Roboto" w:hAnsi="Roboto"/>
                <w:sz w:val="18"/>
              </w:rPr>
            </w:pPr>
            <w:r w:rsidRPr="00211A29">
              <w:rPr>
                <w:rFonts w:ascii="Roboto" w:hAnsi="Roboto"/>
                <w:sz w:val="18"/>
              </w:rPr>
              <w:t>Titandioxid</w:t>
            </w:r>
          </w:p>
          <w:p w14:paraId="3C708A10" w14:textId="77777777" w:rsidR="005E72F8" w:rsidRDefault="005E72F8" w:rsidP="00A83DF6">
            <w:pPr>
              <w:rPr>
                <w:rFonts w:ascii="Roboto" w:hAnsi="Roboto"/>
                <w:sz w:val="18"/>
              </w:rPr>
            </w:pPr>
            <w:r>
              <w:rPr>
                <w:rFonts w:ascii="Roboto" w:hAnsi="Roboto"/>
                <w:sz w:val="18"/>
              </w:rPr>
              <w:t>Talk</w:t>
            </w:r>
          </w:p>
          <w:p w14:paraId="35A9C2BB" w14:textId="77777777" w:rsidR="005E72F8" w:rsidRDefault="005E72F8" w:rsidP="00A83DF6">
            <w:pPr>
              <w:rPr>
                <w:rFonts w:ascii="Roboto" w:hAnsi="Roboto"/>
                <w:sz w:val="18"/>
              </w:rPr>
            </w:pPr>
            <w:proofErr w:type="spellStart"/>
            <w:r w:rsidRPr="005E72F8">
              <w:rPr>
                <w:rFonts w:ascii="Roboto" w:hAnsi="Roboto"/>
                <w:sz w:val="18"/>
              </w:rPr>
              <w:t>Sorbinsyra</w:t>
            </w:r>
            <w:proofErr w:type="spellEnd"/>
          </w:p>
          <w:p w14:paraId="203AA855" w14:textId="785D7E8E" w:rsidR="005E72F8" w:rsidRPr="00546505" w:rsidRDefault="005E72F8" w:rsidP="00A83DF6">
            <w:pPr>
              <w:rPr>
                <w:rFonts w:ascii="Roboto" w:hAnsi="Roboto"/>
                <w:sz w:val="18"/>
              </w:rPr>
            </w:pPr>
            <w:r>
              <w:rPr>
                <w:rFonts w:ascii="Roboto" w:hAnsi="Roboto"/>
                <w:sz w:val="18"/>
              </w:rPr>
              <w:t>Järnoxider</w:t>
            </w:r>
          </w:p>
        </w:tc>
        <w:tc>
          <w:tcPr>
            <w:tcW w:w="1256" w:type="dxa"/>
          </w:tcPr>
          <w:p w14:paraId="055889E4" w14:textId="77777777" w:rsidR="00FD4D80" w:rsidRPr="00546505" w:rsidRDefault="00FD4D80" w:rsidP="00A83DF6">
            <w:pPr>
              <w:rPr>
                <w:rFonts w:ascii="Roboto" w:hAnsi="Roboto"/>
                <w:sz w:val="18"/>
              </w:rPr>
            </w:pPr>
          </w:p>
        </w:tc>
      </w:tr>
      <w:tr w:rsidR="00FD4D80" w:rsidRPr="00546505" w14:paraId="5EF95D5B" w14:textId="77777777" w:rsidTr="00AC4541">
        <w:tc>
          <w:tcPr>
            <w:tcW w:w="2375" w:type="dxa"/>
            <w:shd w:val="clear" w:color="auto" w:fill="F2F2F2" w:themeFill="background1" w:themeFillShade="F2"/>
          </w:tcPr>
          <w:p w14:paraId="386805BD" w14:textId="77777777" w:rsidR="00FD4D80" w:rsidRPr="00546505" w:rsidRDefault="00FD4D80" w:rsidP="00A83DF6">
            <w:pPr>
              <w:rPr>
                <w:rFonts w:ascii="Roboto" w:hAnsi="Roboto"/>
                <w:b/>
                <w:i/>
                <w:sz w:val="18"/>
              </w:rPr>
            </w:pPr>
            <w:r w:rsidRPr="00546505">
              <w:rPr>
                <w:rFonts w:ascii="Roboto" w:hAnsi="Roboto"/>
                <w:b/>
                <w:i/>
                <w:sz w:val="18"/>
              </w:rPr>
              <w:t>Särskilda hanteringsangivelser</w:t>
            </w:r>
          </w:p>
        </w:tc>
        <w:tc>
          <w:tcPr>
            <w:tcW w:w="3154" w:type="dxa"/>
            <w:gridSpan w:val="2"/>
            <w:shd w:val="clear" w:color="auto" w:fill="auto"/>
          </w:tcPr>
          <w:p w14:paraId="09B0FCD4" w14:textId="501DC8D3" w:rsidR="00FD4D80" w:rsidRPr="00546505" w:rsidRDefault="005E72F8" w:rsidP="00A83DF6">
            <w:pPr>
              <w:rPr>
                <w:rFonts w:ascii="Roboto" w:hAnsi="Roboto"/>
                <w:sz w:val="18"/>
              </w:rPr>
            </w:pPr>
            <w:r w:rsidRPr="005E72F8">
              <w:rPr>
                <w:rFonts w:ascii="Roboto" w:hAnsi="Roboto"/>
                <w:sz w:val="18"/>
              </w:rPr>
              <w:t>Inga särskilda anvisningar</w:t>
            </w:r>
          </w:p>
        </w:tc>
        <w:tc>
          <w:tcPr>
            <w:tcW w:w="4110" w:type="dxa"/>
            <w:gridSpan w:val="2"/>
            <w:shd w:val="clear" w:color="auto" w:fill="auto"/>
          </w:tcPr>
          <w:p w14:paraId="65E00A55" w14:textId="520BB435" w:rsidR="00FD4D80" w:rsidRPr="00546505" w:rsidRDefault="00FD4D80" w:rsidP="00A83DF6">
            <w:pPr>
              <w:rPr>
                <w:rFonts w:ascii="Roboto" w:hAnsi="Roboto"/>
                <w:sz w:val="18"/>
              </w:rPr>
            </w:pPr>
            <w:r w:rsidRPr="00546505">
              <w:rPr>
                <w:rFonts w:ascii="Roboto" w:hAnsi="Roboto"/>
                <w:sz w:val="18"/>
              </w:rPr>
              <w:t xml:space="preserve"> </w:t>
            </w:r>
            <w:r w:rsidR="005E72F8" w:rsidRPr="005E72F8">
              <w:rPr>
                <w:rFonts w:ascii="Roboto" w:hAnsi="Roboto"/>
                <w:sz w:val="18"/>
              </w:rPr>
              <w:t>Inga särskilda anvisningar</w:t>
            </w:r>
          </w:p>
        </w:tc>
      </w:tr>
      <w:tr w:rsidR="00FD4D80" w:rsidRPr="00546505" w14:paraId="4BD9086E" w14:textId="77777777" w:rsidTr="00AC4541">
        <w:tc>
          <w:tcPr>
            <w:tcW w:w="2375" w:type="dxa"/>
            <w:shd w:val="clear" w:color="auto" w:fill="F2F2F2" w:themeFill="background1" w:themeFillShade="F2"/>
          </w:tcPr>
          <w:p w14:paraId="1F7F5D47" w14:textId="77777777" w:rsidR="00FD4D80" w:rsidRPr="00546505" w:rsidRDefault="00FD4D80" w:rsidP="00A83DF6">
            <w:pPr>
              <w:rPr>
                <w:rFonts w:ascii="Roboto" w:hAnsi="Roboto"/>
                <w:b/>
                <w:i/>
                <w:sz w:val="18"/>
              </w:rPr>
            </w:pPr>
            <w:r w:rsidRPr="00546505">
              <w:rPr>
                <w:rFonts w:ascii="Roboto" w:hAnsi="Roboto"/>
                <w:b/>
                <w:i/>
                <w:sz w:val="18"/>
              </w:rPr>
              <w:t>Förpackningsstorlek</w:t>
            </w:r>
          </w:p>
        </w:tc>
        <w:tc>
          <w:tcPr>
            <w:tcW w:w="3154" w:type="dxa"/>
            <w:gridSpan w:val="2"/>
            <w:shd w:val="clear" w:color="auto" w:fill="auto"/>
          </w:tcPr>
          <w:p w14:paraId="742A31E0" w14:textId="7612138B" w:rsidR="00FD4D80" w:rsidRPr="00546505" w:rsidRDefault="005E72F8" w:rsidP="00A83DF6">
            <w:pPr>
              <w:rPr>
                <w:rFonts w:ascii="Roboto" w:hAnsi="Roboto"/>
                <w:sz w:val="18"/>
              </w:rPr>
            </w:pPr>
            <w:r>
              <w:rPr>
                <w:rFonts w:ascii="Roboto" w:hAnsi="Roboto"/>
                <w:sz w:val="18"/>
              </w:rPr>
              <w:t xml:space="preserve">28 </w:t>
            </w:r>
            <w:proofErr w:type="spellStart"/>
            <w:r>
              <w:rPr>
                <w:rFonts w:ascii="Roboto" w:hAnsi="Roboto"/>
                <w:sz w:val="18"/>
              </w:rPr>
              <w:t>st</w:t>
            </w:r>
            <w:proofErr w:type="spellEnd"/>
          </w:p>
        </w:tc>
        <w:tc>
          <w:tcPr>
            <w:tcW w:w="4110" w:type="dxa"/>
            <w:gridSpan w:val="2"/>
            <w:shd w:val="clear" w:color="auto" w:fill="auto"/>
          </w:tcPr>
          <w:p w14:paraId="11C84A5A" w14:textId="21F3B46C" w:rsidR="00FD4D80" w:rsidRPr="00546505" w:rsidRDefault="005E72F8" w:rsidP="00A83DF6">
            <w:pPr>
              <w:rPr>
                <w:rFonts w:ascii="Roboto" w:hAnsi="Roboto"/>
                <w:sz w:val="18"/>
              </w:rPr>
            </w:pPr>
            <w:r>
              <w:rPr>
                <w:rFonts w:ascii="Roboto" w:hAnsi="Roboto"/>
                <w:sz w:val="18"/>
              </w:rPr>
              <w:t xml:space="preserve">14 </w:t>
            </w:r>
            <w:proofErr w:type="spellStart"/>
            <w:r>
              <w:rPr>
                <w:rFonts w:ascii="Roboto" w:hAnsi="Roboto"/>
                <w:sz w:val="18"/>
              </w:rPr>
              <w:t>st</w:t>
            </w:r>
            <w:proofErr w:type="spellEnd"/>
          </w:p>
        </w:tc>
      </w:tr>
      <w:tr w:rsidR="00C94BE2" w:rsidRPr="00546505" w14:paraId="22A352AB" w14:textId="77777777" w:rsidTr="00AC4541">
        <w:tc>
          <w:tcPr>
            <w:tcW w:w="2375" w:type="dxa"/>
            <w:shd w:val="clear" w:color="auto" w:fill="F2F2F2" w:themeFill="background1" w:themeFillShade="F2"/>
          </w:tcPr>
          <w:p w14:paraId="6128641A" w14:textId="2B4644D5" w:rsidR="00C94BE2" w:rsidRPr="00546505" w:rsidRDefault="00C94BE2" w:rsidP="00A83DF6">
            <w:pPr>
              <w:rPr>
                <w:rFonts w:ascii="Roboto" w:hAnsi="Roboto"/>
                <w:b/>
                <w:i/>
                <w:sz w:val="18"/>
              </w:rPr>
            </w:pPr>
            <w:r>
              <w:rPr>
                <w:rFonts w:ascii="Roboto" w:hAnsi="Roboto"/>
                <w:b/>
                <w:i/>
                <w:sz w:val="18"/>
              </w:rPr>
              <w:t>Övrigt</w:t>
            </w:r>
          </w:p>
        </w:tc>
        <w:tc>
          <w:tcPr>
            <w:tcW w:w="3154" w:type="dxa"/>
            <w:gridSpan w:val="2"/>
            <w:shd w:val="clear" w:color="auto" w:fill="auto"/>
          </w:tcPr>
          <w:p w14:paraId="65951DEC" w14:textId="77777777" w:rsidR="00C94BE2" w:rsidRPr="00546505" w:rsidRDefault="00C94BE2" w:rsidP="00A83DF6">
            <w:pPr>
              <w:rPr>
                <w:rFonts w:ascii="Roboto" w:hAnsi="Roboto"/>
                <w:sz w:val="18"/>
              </w:rPr>
            </w:pPr>
          </w:p>
        </w:tc>
        <w:tc>
          <w:tcPr>
            <w:tcW w:w="4110" w:type="dxa"/>
            <w:gridSpan w:val="2"/>
            <w:shd w:val="clear" w:color="auto" w:fill="auto"/>
          </w:tcPr>
          <w:p w14:paraId="24A9D6D4" w14:textId="77777777" w:rsidR="00C94BE2" w:rsidRPr="00546505" w:rsidRDefault="00C94BE2" w:rsidP="00A83DF6">
            <w:pPr>
              <w:rPr>
                <w:rFonts w:ascii="Roboto" w:hAnsi="Roboto"/>
                <w:sz w:val="18"/>
              </w:rPr>
            </w:pPr>
          </w:p>
        </w:tc>
      </w:tr>
    </w:tbl>
    <w:p w14:paraId="0D83D4CB" w14:textId="19954B88" w:rsidR="00FF3145" w:rsidRPr="00546505" w:rsidRDefault="001A2F9F" w:rsidP="00D17A77">
      <w:pPr>
        <w:tabs>
          <w:tab w:val="left" w:pos="2490"/>
          <w:tab w:val="left" w:pos="6405"/>
        </w:tabs>
        <w:rPr>
          <w:rFonts w:ascii="Roboto" w:hAnsi="Roboto"/>
          <w:b/>
        </w:rPr>
      </w:pPr>
      <w:r>
        <w:rPr>
          <w:rFonts w:ascii="Roboto" w:hAnsi="Roboto"/>
          <w:b/>
        </w:rPr>
        <w:tab/>
      </w:r>
      <w:r w:rsidR="00D17A77">
        <w:rPr>
          <w:rFonts w:ascii="Roboto" w:hAnsi="Roboto"/>
          <w:b/>
        </w:rPr>
        <w:tab/>
      </w:r>
    </w:p>
    <w:p w14:paraId="316FE104" w14:textId="20E7D34E" w:rsidR="00FF6C45" w:rsidRPr="00546505" w:rsidRDefault="00FF6C45" w:rsidP="00FF6C45">
      <w:pPr>
        <w:rPr>
          <w:rFonts w:ascii="Roboto" w:hAnsi="Roboto"/>
          <w:b/>
        </w:rPr>
      </w:pPr>
      <w:r w:rsidRPr="00546505">
        <w:rPr>
          <w:rFonts w:ascii="Roboto" w:hAnsi="Roboto"/>
          <w:b/>
        </w:rPr>
        <w:lastRenderedPageBreak/>
        <w:t>Kommentarer till tabell</w:t>
      </w:r>
      <w:r w:rsidR="00A45021" w:rsidRPr="00546505">
        <w:rPr>
          <w:rFonts w:ascii="Roboto" w:hAnsi="Roboto"/>
          <w:b/>
        </w:rPr>
        <w:t>en ovan</w:t>
      </w:r>
    </w:p>
    <w:p w14:paraId="76029C57" w14:textId="77777777" w:rsidR="000B7B2B" w:rsidRDefault="000B7B2B" w:rsidP="00FD4D80">
      <w:pPr>
        <w:rPr>
          <w:rFonts w:ascii="Roboto" w:hAnsi="Roboto"/>
        </w:rPr>
      </w:pPr>
      <w:r>
        <w:rPr>
          <w:rFonts w:ascii="Roboto" w:hAnsi="Roboto"/>
        </w:rPr>
        <w:t>Det finns mindre skillnader i innehåll av hjälpämnen mellan det registrerade läkemedlet och licensläkemedlet men liknande skillnader finns även mellan de tre registrerade preparat som finns i Sverige och som Läkemedelsverket bedömt som utbytbara på apotek.</w:t>
      </w:r>
    </w:p>
    <w:p w14:paraId="5FCEF7DA" w14:textId="70BC5047" w:rsidR="00873DA3" w:rsidRPr="00546505" w:rsidRDefault="000B7B2B" w:rsidP="00FD4D80">
      <w:pPr>
        <w:rPr>
          <w:rFonts w:ascii="Roboto" w:hAnsi="Roboto"/>
        </w:rPr>
      </w:pPr>
      <w:r>
        <w:rPr>
          <w:rFonts w:ascii="Roboto" w:hAnsi="Roboto"/>
        </w:rPr>
        <w:t xml:space="preserve">Den registrerade tabletten kan delas i två lika stora delar, uppgift om delbarhet saknas för licensläkemedlet. </w:t>
      </w:r>
      <w:r w:rsidR="008D05AE">
        <w:rPr>
          <w:rFonts w:ascii="Roboto" w:hAnsi="Roboto"/>
        </w:rPr>
        <w:t xml:space="preserve">Vi har inte identifierat något i komposition eller innehåll som gör att vi avråder från att dela </w:t>
      </w:r>
      <w:proofErr w:type="spellStart"/>
      <w:r w:rsidR="008D05AE">
        <w:rPr>
          <w:rFonts w:ascii="Roboto" w:hAnsi="Roboto"/>
        </w:rPr>
        <w:t>Nalorex</w:t>
      </w:r>
      <w:proofErr w:type="spellEnd"/>
      <w:r w:rsidR="008D05AE">
        <w:rPr>
          <w:rFonts w:ascii="Roboto" w:hAnsi="Roboto"/>
        </w:rPr>
        <w:t xml:space="preserve"> utöver eventuella praktiska svårigheter. </w:t>
      </w:r>
    </w:p>
    <w:p w14:paraId="69DC112A" w14:textId="189A3C62" w:rsidR="007314A3" w:rsidRPr="00546505" w:rsidRDefault="007314A3" w:rsidP="00FF3145">
      <w:pPr>
        <w:rPr>
          <w:rFonts w:ascii="Roboto" w:hAnsi="Roboto"/>
          <w:b/>
        </w:rPr>
      </w:pPr>
      <w:r w:rsidRPr="00546505">
        <w:rPr>
          <w:rFonts w:ascii="Roboto" w:hAnsi="Roboto"/>
          <w:b/>
        </w:rPr>
        <w:t>Kontakt</w:t>
      </w:r>
    </w:p>
    <w:p w14:paraId="79B386D9" w14:textId="4BE27299" w:rsidR="00AD7BA6" w:rsidRPr="00546505" w:rsidRDefault="007314A3" w:rsidP="00A45021">
      <w:pPr>
        <w:rPr>
          <w:rFonts w:ascii="Roboto" w:hAnsi="Roboto"/>
        </w:rPr>
      </w:pPr>
      <w:r w:rsidRPr="00546505">
        <w:rPr>
          <w:rFonts w:ascii="Roboto" w:hAnsi="Roboto"/>
        </w:rPr>
        <w:t>Vid frågor, kontakta</w:t>
      </w:r>
      <w:r w:rsidR="00CF4CCB">
        <w:rPr>
          <w:rFonts w:ascii="Roboto" w:hAnsi="Roboto"/>
        </w:rPr>
        <w:t xml:space="preserve"> Läkemedelsinformationscentralen genom</w:t>
      </w:r>
      <w:r w:rsidRPr="00546505">
        <w:rPr>
          <w:rFonts w:ascii="Roboto" w:hAnsi="Roboto"/>
        </w:rPr>
        <w:t xml:space="preserve"> </w:t>
      </w:r>
      <w:hyperlink r:id="rId10" w:history="1">
        <w:r w:rsidR="00CF4CCB" w:rsidRPr="00F0446F">
          <w:rPr>
            <w:rStyle w:val="Hyperlnk"/>
            <w:rFonts w:ascii="Roboto" w:hAnsi="Roboto"/>
          </w:rPr>
          <w:t>LiLi@regionostergotland.se</w:t>
        </w:r>
      </w:hyperlink>
      <w:r w:rsidR="00767859">
        <w:rPr>
          <w:rFonts w:ascii="Roboto" w:hAnsi="Roboto"/>
        </w:rPr>
        <w:t>.</w:t>
      </w:r>
      <w:r w:rsidRPr="00546505">
        <w:rPr>
          <w:rFonts w:ascii="Roboto" w:hAnsi="Roboto"/>
        </w:rPr>
        <w:t xml:space="preserve"> </w:t>
      </w:r>
    </w:p>
    <w:sectPr w:rsidR="00AD7BA6" w:rsidRPr="00546505">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0B628" w14:textId="77777777" w:rsidR="00B6522A" w:rsidRDefault="00B6522A" w:rsidP="00067631">
      <w:pPr>
        <w:spacing w:after="0" w:line="240" w:lineRule="auto"/>
      </w:pPr>
      <w:r>
        <w:separator/>
      </w:r>
    </w:p>
  </w:endnote>
  <w:endnote w:type="continuationSeparator" w:id="0">
    <w:p w14:paraId="338F5CB9" w14:textId="77777777" w:rsidR="00B6522A" w:rsidRDefault="00B6522A" w:rsidP="00067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D8C48" w14:textId="5B6A8EAD" w:rsidR="00CF4CCB" w:rsidRPr="00B36011" w:rsidRDefault="00CF4CCB" w:rsidP="00FA4C1D">
    <w:pPr>
      <w:pStyle w:val="Sidfot"/>
      <w:pBdr>
        <w:top w:val="single" w:sz="4" w:space="1" w:color="A6A6A6" w:themeColor="background1" w:themeShade="A6"/>
      </w:pBdr>
      <w:rPr>
        <w:rFonts w:ascii="Roboto" w:hAnsi="Roboto"/>
      </w:rPr>
    </w:pPr>
    <w:r w:rsidRPr="00B36011">
      <w:rPr>
        <w:rFonts w:ascii="Roboto" w:hAnsi="Roboto"/>
      </w:rPr>
      <w:t xml:space="preserve">Licensjämförelse utförd </w:t>
    </w:r>
    <w:r w:rsidR="001A2F9F">
      <w:rPr>
        <w:rFonts w:ascii="Roboto" w:hAnsi="Roboto"/>
        <w:b/>
      </w:rPr>
      <w:t>2025-06-16</w:t>
    </w:r>
    <w:r w:rsidRPr="00B36011">
      <w:rPr>
        <w:rFonts w:ascii="Roboto" w:hAnsi="Roboto"/>
      </w:rPr>
      <w:t xml:space="preserve"> av</w:t>
    </w:r>
    <w:r w:rsidRPr="00B36011">
      <w:rPr>
        <w:rFonts w:ascii="Roboto" w:hAnsi="Roboto"/>
      </w:rPr>
      <w:ptab w:relativeTo="margin" w:alignment="right" w:leader="none"/>
    </w:r>
    <w:r w:rsidRPr="00B36011">
      <w:rPr>
        <w:rFonts w:ascii="Roboto" w:hAnsi="Roboto"/>
      </w:rPr>
      <w:t>Kontrasignerad av</w:t>
    </w:r>
  </w:p>
  <w:p w14:paraId="5D5B8AA2" w14:textId="7EC0414B" w:rsidR="00CF4CCB" w:rsidRPr="00B36011" w:rsidRDefault="001A2F9F" w:rsidP="00CF4CCB">
    <w:pPr>
      <w:pStyle w:val="Sidfot"/>
      <w:rPr>
        <w:rFonts w:ascii="Roboto" w:hAnsi="Roboto"/>
      </w:rPr>
    </w:pPr>
    <w:r>
      <w:rPr>
        <w:rFonts w:ascii="Roboto" w:hAnsi="Roboto"/>
        <w:b/>
      </w:rPr>
      <w:t>Morgan Edström</w:t>
    </w:r>
    <w:r w:rsidR="00CF4CCB" w:rsidRPr="00B36011">
      <w:rPr>
        <w:rFonts w:ascii="Roboto" w:hAnsi="Roboto"/>
      </w:rPr>
      <w:t>, apotekare</w:t>
    </w:r>
    <w:r w:rsidR="00CF4CCB" w:rsidRPr="00B36011">
      <w:rPr>
        <w:rFonts w:ascii="Roboto" w:hAnsi="Roboto"/>
      </w:rPr>
      <w:tab/>
    </w:r>
    <w:r w:rsidR="00CF4CCB" w:rsidRPr="00B36011">
      <w:rPr>
        <w:rFonts w:ascii="Roboto" w:hAnsi="Roboto"/>
      </w:rPr>
      <w:tab/>
    </w:r>
    <w:r w:rsidR="00D17A77">
      <w:rPr>
        <w:rFonts w:ascii="Roboto" w:hAnsi="Roboto"/>
        <w:b/>
      </w:rPr>
      <w:t>Henrik Lövborg</w:t>
    </w:r>
    <w:r w:rsidR="00CF4CCB" w:rsidRPr="00B36011">
      <w:rPr>
        <w:rFonts w:ascii="Roboto" w:hAnsi="Roboto"/>
      </w:rPr>
      <w:t>, apotekare</w:t>
    </w:r>
  </w:p>
  <w:p w14:paraId="4BE88221" w14:textId="05799407" w:rsidR="00F312FD" w:rsidRPr="00FA4C1D" w:rsidRDefault="00CF4CCB" w:rsidP="00CF4CCB">
    <w:pPr>
      <w:pStyle w:val="Sidfot"/>
      <w:rPr>
        <w:rFonts w:ascii="Roboto" w:hAnsi="Roboto"/>
      </w:rPr>
    </w:pPr>
    <w:r>
      <w:rPr>
        <w:rFonts w:ascii="Roboto" w:hAnsi="Roboto"/>
      </w:rPr>
      <w:t>Läkemedelsinformationscentralen</w:t>
    </w:r>
    <w:r>
      <w:rPr>
        <w:rFonts w:ascii="Roboto" w:hAnsi="Roboto"/>
      </w:rPr>
      <w:tab/>
    </w:r>
    <w:r>
      <w:rPr>
        <w:rFonts w:ascii="Roboto" w:hAnsi="Roboto"/>
      </w:rPr>
      <w:tab/>
      <w:t>Läkemedelsinformationscentralen</w:t>
    </w:r>
    <w:r>
      <w:rPr>
        <w:rFonts w:ascii="Roboto" w:hAnsi="Roboto"/>
      </w:rPr>
      <w:br/>
    </w:r>
    <w:r w:rsidRPr="00B36011">
      <w:rPr>
        <w:rFonts w:ascii="Roboto" w:hAnsi="Roboto"/>
      </w:rPr>
      <w:t>Klinisk farmakologi</w:t>
    </w:r>
    <w:r w:rsidRPr="00B36011">
      <w:rPr>
        <w:rFonts w:ascii="Roboto" w:hAnsi="Roboto"/>
      </w:rPr>
      <w:tab/>
    </w:r>
    <w:r w:rsidRPr="00B36011">
      <w:rPr>
        <w:rFonts w:ascii="Roboto" w:hAnsi="Roboto"/>
      </w:rPr>
      <w:tab/>
      <w:t>Klinisk farmakologi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265ED" w14:textId="77777777" w:rsidR="00B6522A" w:rsidRDefault="00B6522A" w:rsidP="00067631">
      <w:pPr>
        <w:spacing w:after="0" w:line="240" w:lineRule="auto"/>
      </w:pPr>
      <w:r>
        <w:separator/>
      </w:r>
    </w:p>
  </w:footnote>
  <w:footnote w:type="continuationSeparator" w:id="0">
    <w:p w14:paraId="72BC561E" w14:textId="77777777" w:rsidR="00B6522A" w:rsidRDefault="00B6522A" w:rsidP="00067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72A72" w14:textId="4207067D" w:rsidR="00FA4C1D" w:rsidRDefault="00546505">
    <w:pPr>
      <w:pStyle w:val="Sidhuvud"/>
    </w:pPr>
    <w:r>
      <w:rPr>
        <w:noProof/>
        <w:lang w:eastAsia="sv-SE"/>
      </w:rPr>
      <w:drawing>
        <wp:inline distT="0" distB="0" distL="0" distR="0" wp14:anchorId="696FC0EA" wp14:editId="7F48CBA9">
          <wp:extent cx="1728000" cy="437082"/>
          <wp:effectExtent l="0" t="0" r="5715" b="127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O_logotyp_2014_bla¦è_rgb.png"/>
                  <pic:cNvPicPr/>
                </pic:nvPicPr>
                <pic:blipFill>
                  <a:blip r:embed="rId1">
                    <a:extLst>
                      <a:ext uri="{28A0092B-C50C-407E-A947-70E740481C1C}">
                        <a14:useLocalDpi xmlns:a14="http://schemas.microsoft.com/office/drawing/2010/main" val="0"/>
                      </a:ext>
                    </a:extLst>
                  </a:blip>
                  <a:stretch>
                    <a:fillRect/>
                  </a:stretch>
                </pic:blipFill>
                <pic:spPr>
                  <a:xfrm>
                    <a:off x="0" y="0"/>
                    <a:ext cx="1728000" cy="4370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0A1"/>
    <w:multiLevelType w:val="hybridMultilevel"/>
    <w:tmpl w:val="27F2D7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623B16"/>
    <w:multiLevelType w:val="hybridMultilevel"/>
    <w:tmpl w:val="0EB483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FBA28BA"/>
    <w:multiLevelType w:val="hybridMultilevel"/>
    <w:tmpl w:val="A1E2F84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72D1084"/>
    <w:multiLevelType w:val="hybridMultilevel"/>
    <w:tmpl w:val="78DE45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59F54AC"/>
    <w:multiLevelType w:val="hybridMultilevel"/>
    <w:tmpl w:val="0FA48B70"/>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3C8"/>
    <w:rsid w:val="00003B8A"/>
    <w:rsid w:val="00017855"/>
    <w:rsid w:val="00022B57"/>
    <w:rsid w:val="00067631"/>
    <w:rsid w:val="000A54BD"/>
    <w:rsid w:val="000A711B"/>
    <w:rsid w:val="000B7B2B"/>
    <w:rsid w:val="000C0005"/>
    <w:rsid w:val="000C3DB4"/>
    <w:rsid w:val="000F4824"/>
    <w:rsid w:val="001374A1"/>
    <w:rsid w:val="001914D2"/>
    <w:rsid w:val="001A2F9F"/>
    <w:rsid w:val="001F60DC"/>
    <w:rsid w:val="00211A29"/>
    <w:rsid w:val="003E3813"/>
    <w:rsid w:val="00477077"/>
    <w:rsid w:val="004803C8"/>
    <w:rsid w:val="004F2D10"/>
    <w:rsid w:val="005252DC"/>
    <w:rsid w:val="00546505"/>
    <w:rsid w:val="005E72F8"/>
    <w:rsid w:val="006136BF"/>
    <w:rsid w:val="00642B1C"/>
    <w:rsid w:val="0067588E"/>
    <w:rsid w:val="0068044A"/>
    <w:rsid w:val="007104FF"/>
    <w:rsid w:val="007314A3"/>
    <w:rsid w:val="007442E3"/>
    <w:rsid w:val="00767859"/>
    <w:rsid w:val="00871A8A"/>
    <w:rsid w:val="00873DA3"/>
    <w:rsid w:val="00897FFE"/>
    <w:rsid w:val="008D05AE"/>
    <w:rsid w:val="008F72DB"/>
    <w:rsid w:val="00932702"/>
    <w:rsid w:val="009505DF"/>
    <w:rsid w:val="009740E1"/>
    <w:rsid w:val="00992449"/>
    <w:rsid w:val="009E38D8"/>
    <w:rsid w:val="00A45021"/>
    <w:rsid w:val="00A63FF0"/>
    <w:rsid w:val="00AC4541"/>
    <w:rsid w:val="00AD7BA6"/>
    <w:rsid w:val="00B6522A"/>
    <w:rsid w:val="00B65B9D"/>
    <w:rsid w:val="00BB7905"/>
    <w:rsid w:val="00C06360"/>
    <w:rsid w:val="00C10DE7"/>
    <w:rsid w:val="00C54406"/>
    <w:rsid w:val="00C66D32"/>
    <w:rsid w:val="00C94BE2"/>
    <w:rsid w:val="00C94ECF"/>
    <w:rsid w:val="00CF4CCB"/>
    <w:rsid w:val="00D17A77"/>
    <w:rsid w:val="00E06667"/>
    <w:rsid w:val="00E06F93"/>
    <w:rsid w:val="00E2633E"/>
    <w:rsid w:val="00E75B12"/>
    <w:rsid w:val="00EB424C"/>
    <w:rsid w:val="00F25657"/>
    <w:rsid w:val="00F312FD"/>
    <w:rsid w:val="00F31C04"/>
    <w:rsid w:val="00F55F85"/>
    <w:rsid w:val="00FA4C1D"/>
    <w:rsid w:val="00FA5A37"/>
    <w:rsid w:val="00FD4D80"/>
    <w:rsid w:val="00FF11AB"/>
    <w:rsid w:val="00FF3145"/>
    <w:rsid w:val="00FF6C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3BCCCAC"/>
  <w15:chartTrackingRefBased/>
  <w15:docId w15:val="{FAFD8BCE-6BE7-4A50-9326-2BB27BBC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8D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9E3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104FF"/>
    <w:rPr>
      <w:sz w:val="16"/>
      <w:szCs w:val="16"/>
    </w:rPr>
  </w:style>
  <w:style w:type="paragraph" w:styleId="Kommentarer">
    <w:name w:val="annotation text"/>
    <w:basedOn w:val="Normal"/>
    <w:link w:val="KommentarerChar"/>
    <w:uiPriority w:val="99"/>
    <w:semiHidden/>
    <w:unhideWhenUsed/>
    <w:rsid w:val="007104FF"/>
    <w:pPr>
      <w:spacing w:line="240" w:lineRule="auto"/>
    </w:pPr>
    <w:rPr>
      <w:sz w:val="20"/>
      <w:szCs w:val="20"/>
    </w:rPr>
  </w:style>
  <w:style w:type="character" w:customStyle="1" w:styleId="KommentarerChar">
    <w:name w:val="Kommentarer Char"/>
    <w:basedOn w:val="Standardstycketeckensnitt"/>
    <w:link w:val="Kommentarer"/>
    <w:uiPriority w:val="99"/>
    <w:semiHidden/>
    <w:rsid w:val="007104FF"/>
    <w:rPr>
      <w:sz w:val="20"/>
      <w:szCs w:val="20"/>
    </w:rPr>
  </w:style>
  <w:style w:type="paragraph" w:styleId="Kommentarsmne">
    <w:name w:val="annotation subject"/>
    <w:basedOn w:val="Kommentarer"/>
    <w:next w:val="Kommentarer"/>
    <w:link w:val="KommentarsmneChar"/>
    <w:uiPriority w:val="99"/>
    <w:semiHidden/>
    <w:unhideWhenUsed/>
    <w:rsid w:val="007104FF"/>
    <w:rPr>
      <w:b/>
      <w:bCs/>
    </w:rPr>
  </w:style>
  <w:style w:type="character" w:customStyle="1" w:styleId="KommentarsmneChar">
    <w:name w:val="Kommentarsämne Char"/>
    <w:basedOn w:val="KommentarerChar"/>
    <w:link w:val="Kommentarsmne"/>
    <w:uiPriority w:val="99"/>
    <w:semiHidden/>
    <w:rsid w:val="007104FF"/>
    <w:rPr>
      <w:b/>
      <w:bCs/>
      <w:sz w:val="20"/>
      <w:szCs w:val="20"/>
    </w:rPr>
  </w:style>
  <w:style w:type="paragraph" w:styleId="Ballongtext">
    <w:name w:val="Balloon Text"/>
    <w:basedOn w:val="Normal"/>
    <w:link w:val="BallongtextChar"/>
    <w:uiPriority w:val="99"/>
    <w:semiHidden/>
    <w:unhideWhenUsed/>
    <w:rsid w:val="007104F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104FF"/>
    <w:rPr>
      <w:rFonts w:ascii="Segoe UI" w:hAnsi="Segoe UI" w:cs="Segoe UI"/>
      <w:sz w:val="18"/>
      <w:szCs w:val="18"/>
    </w:rPr>
  </w:style>
  <w:style w:type="paragraph" w:styleId="Liststycke">
    <w:name w:val="List Paragraph"/>
    <w:basedOn w:val="Normal"/>
    <w:uiPriority w:val="34"/>
    <w:qFormat/>
    <w:rsid w:val="00C06360"/>
    <w:pPr>
      <w:ind w:left="720"/>
      <w:contextualSpacing/>
    </w:pPr>
  </w:style>
  <w:style w:type="character" w:styleId="Hyperlnk">
    <w:name w:val="Hyperlink"/>
    <w:basedOn w:val="Standardstycketeckensnitt"/>
    <w:uiPriority w:val="99"/>
    <w:unhideWhenUsed/>
    <w:rsid w:val="00C06360"/>
    <w:rPr>
      <w:color w:val="0563C1" w:themeColor="hyperlink"/>
      <w:u w:val="single"/>
    </w:rPr>
  </w:style>
  <w:style w:type="paragraph" w:styleId="Sidhuvud">
    <w:name w:val="header"/>
    <w:basedOn w:val="Normal"/>
    <w:link w:val="SidhuvudChar"/>
    <w:uiPriority w:val="99"/>
    <w:unhideWhenUsed/>
    <w:rsid w:val="0006763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67631"/>
  </w:style>
  <w:style w:type="paragraph" w:styleId="Sidfot">
    <w:name w:val="footer"/>
    <w:basedOn w:val="Normal"/>
    <w:link w:val="SidfotChar"/>
    <w:uiPriority w:val="99"/>
    <w:unhideWhenUsed/>
    <w:rsid w:val="0006763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67631"/>
  </w:style>
  <w:style w:type="character" w:styleId="Stark">
    <w:name w:val="Strong"/>
    <w:basedOn w:val="Standardstycketeckensnitt"/>
    <w:uiPriority w:val="22"/>
    <w:qFormat/>
    <w:rsid w:val="00477077"/>
    <w:rPr>
      <w:b/>
      <w:bCs/>
    </w:rPr>
  </w:style>
  <w:style w:type="character" w:styleId="AnvndHyperlnk">
    <w:name w:val="FollowedHyperlink"/>
    <w:basedOn w:val="Standardstycketeckensnitt"/>
    <w:uiPriority w:val="99"/>
    <w:semiHidden/>
    <w:unhideWhenUsed/>
    <w:rsid w:val="000A54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rdgivare.regionostergotland.se/vgw/kunskapsstod/lakemedel/licenslakemedel/regionovergripande-licens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iLi@regionostergotland.se" TargetMode="External"/><Relationship Id="rId4" Type="http://schemas.openxmlformats.org/officeDocument/2006/relationships/settings" Target="settings.xml"/><Relationship Id="rId9" Type="http://schemas.openxmlformats.org/officeDocument/2006/relationships/hyperlink" Target="https://www.fass.se/LIF/startpage?userType=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A02E0-99C1-4E71-848D-937DF95D8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2737</Characters>
  <Application>Microsoft Office Word</Application>
  <DocSecurity>4</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Region Östergötland</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 Zickerman Johanna</dc:creator>
  <cp:keywords/>
  <dc:description/>
  <cp:lastModifiedBy>Hjelmfors Britta</cp:lastModifiedBy>
  <cp:revision>2</cp:revision>
  <dcterms:created xsi:type="dcterms:W3CDTF">2025-06-17T08:23:00Z</dcterms:created>
  <dcterms:modified xsi:type="dcterms:W3CDTF">2025-06-17T08:23:00Z</dcterms:modified>
</cp:coreProperties>
</file>